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A0" w:rsidRPr="00C32946" w:rsidRDefault="00E517A0" w:rsidP="00657B8B">
      <w:pPr>
        <w:ind w:left="171" w:firstLine="684"/>
        <w:jc w:val="center"/>
        <w:rPr>
          <w:b/>
          <w:sz w:val="28"/>
        </w:rPr>
      </w:pPr>
      <w:bookmarkStart w:id="0" w:name="_GoBack"/>
      <w:bookmarkEnd w:id="0"/>
      <w:r w:rsidRPr="00C32946">
        <w:rPr>
          <w:b/>
          <w:sz w:val="28"/>
        </w:rPr>
        <w:t>НАВЧАЛЬНО-ТЕМАТИЧНИЙ ПЛАН</w:t>
      </w:r>
      <w:r w:rsidRPr="00C32946">
        <w:rPr>
          <w:b/>
          <w:sz w:val="28"/>
        </w:rPr>
        <w:br/>
        <w:t xml:space="preserve">курсів </w:t>
      </w:r>
      <w:proofErr w:type="spellStart"/>
      <w:r w:rsidRPr="00C32946">
        <w:rPr>
          <w:b/>
          <w:sz w:val="28"/>
        </w:rPr>
        <w:t>пiдвищення</w:t>
      </w:r>
      <w:proofErr w:type="spellEnd"/>
      <w:r w:rsidRPr="00C32946">
        <w:rPr>
          <w:b/>
          <w:sz w:val="28"/>
        </w:rPr>
        <w:t xml:space="preserve"> кваліфікації директорів загальноосвітніх навчальних закладів, заступників директорів з навчально-виховної роботи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5245"/>
        <w:gridCol w:w="19"/>
        <w:gridCol w:w="689"/>
        <w:gridCol w:w="1276"/>
        <w:gridCol w:w="1134"/>
      </w:tblGrid>
      <w:tr w:rsidR="00E517A0" w:rsidRPr="00C32946" w:rsidTr="00DF0A52">
        <w:trPr>
          <w:cantSplit/>
        </w:trPr>
        <w:tc>
          <w:tcPr>
            <w:tcW w:w="1958" w:type="dxa"/>
            <w:vMerge w:val="restart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  <w:sz w:val="20"/>
                <w:szCs w:val="20"/>
              </w:rPr>
            </w:pPr>
            <w:r w:rsidRPr="00C32946">
              <w:rPr>
                <w:b/>
                <w:sz w:val="20"/>
                <w:szCs w:val="20"/>
              </w:rPr>
              <w:t>Назва</w:t>
            </w:r>
          </w:p>
          <w:p w:rsidR="00E517A0" w:rsidRPr="00C32946" w:rsidRDefault="00E517A0" w:rsidP="00F76EE0">
            <w:pPr>
              <w:jc w:val="center"/>
              <w:rPr>
                <w:b/>
                <w:sz w:val="20"/>
                <w:szCs w:val="20"/>
              </w:rPr>
            </w:pPr>
            <w:r w:rsidRPr="00C32946">
              <w:rPr>
                <w:b/>
                <w:sz w:val="20"/>
                <w:szCs w:val="20"/>
              </w:rPr>
              <w:t>дисципліни</w:t>
            </w:r>
          </w:p>
        </w:tc>
        <w:tc>
          <w:tcPr>
            <w:tcW w:w="5245" w:type="dxa"/>
            <w:vMerge w:val="restart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2946">
              <w:rPr>
                <w:b/>
                <w:sz w:val="20"/>
                <w:szCs w:val="20"/>
              </w:rPr>
              <w:t>Змiст</w:t>
            </w:r>
            <w:proofErr w:type="spellEnd"/>
            <w:r w:rsidRPr="00C32946">
              <w:rPr>
                <w:b/>
                <w:sz w:val="20"/>
                <w:szCs w:val="20"/>
              </w:rPr>
              <w:t xml:space="preserve"> навчальної дисципліни</w:t>
            </w:r>
          </w:p>
        </w:tc>
        <w:tc>
          <w:tcPr>
            <w:tcW w:w="3118" w:type="dxa"/>
            <w:gridSpan w:val="4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2946">
              <w:rPr>
                <w:b/>
                <w:sz w:val="20"/>
                <w:szCs w:val="20"/>
              </w:rPr>
              <w:t>Розподiл</w:t>
            </w:r>
            <w:proofErr w:type="spellEnd"/>
            <w:r w:rsidRPr="00C32946">
              <w:rPr>
                <w:b/>
                <w:sz w:val="20"/>
                <w:szCs w:val="20"/>
              </w:rPr>
              <w:t xml:space="preserve"> годин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</w:p>
        </w:tc>
        <w:tc>
          <w:tcPr>
            <w:tcW w:w="5245" w:type="dxa"/>
            <w:vMerge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  <w:sz w:val="16"/>
                <w:szCs w:val="16"/>
              </w:rPr>
            </w:pPr>
            <w:r w:rsidRPr="00C32946">
              <w:rPr>
                <w:b/>
                <w:sz w:val="16"/>
                <w:szCs w:val="16"/>
              </w:rPr>
              <w:t xml:space="preserve">Разом  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  <w:sz w:val="16"/>
                <w:szCs w:val="16"/>
              </w:rPr>
            </w:pPr>
            <w:r w:rsidRPr="00C32946">
              <w:rPr>
                <w:b/>
                <w:sz w:val="16"/>
                <w:szCs w:val="16"/>
              </w:rPr>
              <w:t>Лекції /</w:t>
            </w:r>
          </w:p>
          <w:p w:rsidR="00E517A0" w:rsidRPr="00C32946" w:rsidRDefault="00E517A0" w:rsidP="00F76EE0">
            <w:pPr>
              <w:jc w:val="center"/>
              <w:rPr>
                <w:b/>
                <w:sz w:val="16"/>
                <w:szCs w:val="16"/>
              </w:rPr>
            </w:pPr>
            <w:r w:rsidRPr="00C32946">
              <w:rPr>
                <w:b/>
                <w:sz w:val="16"/>
                <w:szCs w:val="16"/>
              </w:rPr>
              <w:t>*написання випускної роботи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rPr>
                <w:b/>
                <w:sz w:val="16"/>
                <w:szCs w:val="16"/>
              </w:rPr>
            </w:pPr>
            <w:r w:rsidRPr="00C32946">
              <w:rPr>
                <w:b/>
                <w:sz w:val="16"/>
                <w:szCs w:val="16"/>
              </w:rPr>
              <w:t>Практичні заняття / *захист випускної роботи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 w:val="restart"/>
            <w:tcBorders>
              <w:right w:val="nil"/>
            </w:tcBorders>
            <w:vAlign w:val="center"/>
          </w:tcPr>
          <w:p w:rsidR="00E517A0" w:rsidRPr="00C32946" w:rsidRDefault="00E517A0" w:rsidP="00657B8B">
            <w:pPr>
              <w:jc w:val="center"/>
              <w:rPr>
                <w:b/>
              </w:rPr>
            </w:pPr>
            <w:r w:rsidRPr="00C32946">
              <w:t>Методологічні та теоретичні основи управління</w:t>
            </w: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F76EE0">
            <w:pPr>
              <w:jc w:val="both"/>
            </w:pPr>
            <w:r w:rsidRPr="00C32946">
              <w:t>Сучасні підходи до управління соціально-педагогічними системами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textDirection w:val="btLr"/>
            <w:vAlign w:val="center"/>
          </w:tcPr>
          <w:p w:rsidR="00E517A0" w:rsidRPr="00C32946" w:rsidRDefault="00E517A0" w:rsidP="00F76E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F76EE0">
            <w:pPr>
              <w:rPr>
                <w:b/>
              </w:rPr>
            </w:pPr>
            <w:r w:rsidRPr="00C32946">
              <w:t>Теоретичні основи управління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F76EE0">
            <w:pPr>
              <w:jc w:val="both"/>
            </w:pPr>
            <w:r w:rsidRPr="00C32946">
              <w:t>Загальна характеристика сучасних видів управління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F76EE0">
            <w:pPr>
              <w:rPr>
                <w:b/>
              </w:rPr>
            </w:pPr>
            <w:r w:rsidRPr="00C32946"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6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6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 w:val="restart"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t>Реалізація основних функцій управління</w:t>
            </w: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416848">
            <w:pPr>
              <w:jc w:val="both"/>
            </w:pPr>
            <w:r w:rsidRPr="00C32946">
              <w:t>Планування діяльності загальноосвітнього навчального закладу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</w:pPr>
            <w:proofErr w:type="spellStart"/>
            <w:r w:rsidRPr="00C32946">
              <w:t>Органiзацiя</w:t>
            </w:r>
            <w:proofErr w:type="spellEnd"/>
            <w:r w:rsidRPr="00C32946">
              <w:t xml:space="preserve"> та мотивація як функції управління загальноосвітнім навчальним закладом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</w:pPr>
            <w:r w:rsidRPr="00C32946">
              <w:t>Планування та контроль діяльності загальноосвітнього навчального закладу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</w:pPr>
            <w:r w:rsidRPr="00C32946"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6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6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 w:val="restart"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Управління навчальною та виховною діяльністю</w:t>
            </w: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E442A4">
            <w:pPr>
              <w:jc w:val="both"/>
            </w:pPr>
            <w:r w:rsidRPr="00C32946">
              <w:t>Управління навчальним процесом як цілісною соціально-педагогічною системою.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E442A4">
            <w:pPr>
              <w:jc w:val="both"/>
            </w:pPr>
            <w:r w:rsidRPr="00C32946">
              <w:t>Моделювання системи виховної роботи в загальноосвітньому навчальному закладі.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E442A4">
            <w:pPr>
              <w:jc w:val="both"/>
            </w:pPr>
            <w:r w:rsidRPr="00C32946">
              <w:t>Сучасні педагогічні технології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  <w:rPr>
                <w:b/>
              </w:rPr>
            </w:pPr>
            <w:r w:rsidRPr="00C32946"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6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6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 w:val="restart"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Техніка управлінської діяльності</w:t>
            </w: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</w:pPr>
            <w:r w:rsidRPr="00C32946">
              <w:t>Культура організації та корпоративна політика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E364AA">
            <w:pPr>
              <w:ind w:left="34"/>
              <w:jc w:val="both"/>
            </w:pPr>
            <w:r w:rsidRPr="00C32946">
              <w:t>Комунікативні технології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</w:pPr>
            <w:r w:rsidRPr="00C32946">
              <w:t>Організація діловодства та документообіг в організації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</w:pPr>
            <w:r w:rsidRPr="00C32946"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6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6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 w:val="restart"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Керівник навчального закладу</w:t>
            </w: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</w:pPr>
            <w:r w:rsidRPr="00C32946">
              <w:t>Організаційно-правові засади роботи керівника навчального закладу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</w:pPr>
            <w:r w:rsidRPr="00C32946">
              <w:t>Адміністративна служба навчального закладу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</w:pPr>
            <w:r w:rsidRPr="00C32946">
              <w:t>Управління дисципліною та управлінські рішення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2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vMerge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</w:pPr>
            <w:r w:rsidRPr="00C32946"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6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6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</w:pPr>
            <w:r w:rsidRPr="00C32946">
              <w:rPr>
                <w:sz w:val="28"/>
              </w:rPr>
              <w:t>Випускна робота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12*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</w:pPr>
            <w:r w:rsidRPr="00C32946">
              <w:t>3*</w:t>
            </w:r>
          </w:p>
        </w:tc>
      </w:tr>
      <w:tr w:rsidR="00E517A0" w:rsidRPr="00C32946" w:rsidTr="00544D11">
        <w:trPr>
          <w:cantSplit/>
        </w:trPr>
        <w:tc>
          <w:tcPr>
            <w:tcW w:w="1958" w:type="dxa"/>
            <w:tcBorders>
              <w:right w:val="nil"/>
            </w:tcBorders>
            <w:vAlign w:val="center"/>
          </w:tcPr>
          <w:p w:rsidR="00E517A0" w:rsidRPr="00C32946" w:rsidRDefault="00E517A0" w:rsidP="00F76EE0">
            <w:pPr>
              <w:jc w:val="center"/>
            </w:pPr>
          </w:p>
        </w:tc>
        <w:tc>
          <w:tcPr>
            <w:tcW w:w="5264" w:type="dxa"/>
            <w:gridSpan w:val="2"/>
            <w:vAlign w:val="center"/>
          </w:tcPr>
          <w:p w:rsidR="00E517A0" w:rsidRPr="00C32946" w:rsidRDefault="00E517A0" w:rsidP="00DF0A52">
            <w:pPr>
              <w:ind w:left="34"/>
              <w:jc w:val="both"/>
              <w:rPr>
                <w:b/>
              </w:rPr>
            </w:pPr>
            <w:r w:rsidRPr="00C32946">
              <w:rPr>
                <w:b/>
                <w:sz w:val="28"/>
              </w:rPr>
              <w:t>Усього</w:t>
            </w:r>
          </w:p>
        </w:tc>
        <w:tc>
          <w:tcPr>
            <w:tcW w:w="689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75</w:t>
            </w:r>
          </w:p>
        </w:tc>
        <w:tc>
          <w:tcPr>
            <w:tcW w:w="1276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42</w:t>
            </w:r>
          </w:p>
        </w:tc>
        <w:tc>
          <w:tcPr>
            <w:tcW w:w="1134" w:type="dxa"/>
            <w:vAlign w:val="center"/>
          </w:tcPr>
          <w:p w:rsidR="00E517A0" w:rsidRPr="00C32946" w:rsidRDefault="00E517A0" w:rsidP="00F76EE0">
            <w:pPr>
              <w:jc w:val="center"/>
              <w:rPr>
                <w:b/>
              </w:rPr>
            </w:pPr>
            <w:r w:rsidRPr="00C32946">
              <w:rPr>
                <w:b/>
              </w:rPr>
              <w:t>33</w:t>
            </w:r>
          </w:p>
        </w:tc>
      </w:tr>
    </w:tbl>
    <w:p w:rsidR="00E517A0" w:rsidRPr="00C32946" w:rsidRDefault="00E517A0" w:rsidP="003C045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517A0" w:rsidRPr="00C32946" w:rsidRDefault="00E517A0" w:rsidP="003C045B">
      <w:pPr>
        <w:ind w:firstLine="709"/>
        <w:jc w:val="both"/>
        <w:rPr>
          <w:b/>
          <w:sz w:val="28"/>
          <w:szCs w:val="28"/>
        </w:rPr>
      </w:pPr>
      <w:r w:rsidRPr="00C32946">
        <w:rPr>
          <w:b/>
          <w:bCs/>
          <w:sz w:val="28"/>
          <w:szCs w:val="28"/>
        </w:rPr>
        <w:t>2. Інформаційний обсяг</w:t>
      </w:r>
      <w:r w:rsidRPr="00C32946">
        <w:rPr>
          <w:sz w:val="28"/>
          <w:szCs w:val="28"/>
        </w:rPr>
        <w:t xml:space="preserve"> </w:t>
      </w:r>
      <w:r w:rsidRPr="00C32946">
        <w:rPr>
          <w:b/>
          <w:sz w:val="28"/>
          <w:szCs w:val="28"/>
        </w:rPr>
        <w:t>програми курсів підвищення кваліфікації педагогічних працівників директорів загальноосвітніх навчальних закладів, заступників директорів з навчально-виховної роботи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32946">
        <w:rPr>
          <w:b/>
          <w:bCs/>
          <w:sz w:val="28"/>
          <w:szCs w:val="28"/>
        </w:rPr>
        <w:t>Навчальна дисципліна 1.</w:t>
      </w:r>
      <w:r w:rsidRPr="00C32946">
        <w:rPr>
          <w:sz w:val="28"/>
          <w:szCs w:val="28"/>
        </w:rPr>
        <w:t xml:space="preserve"> </w:t>
      </w:r>
      <w:r w:rsidRPr="00C32946">
        <w:rPr>
          <w:b/>
          <w:sz w:val="28"/>
          <w:szCs w:val="28"/>
        </w:rPr>
        <w:t>Методологічні та теоретичні основи управління</w:t>
      </w:r>
      <w:r w:rsidRPr="00C32946">
        <w:rPr>
          <w:bCs/>
          <w:sz w:val="28"/>
          <w:szCs w:val="28"/>
        </w:rPr>
        <w:t xml:space="preserve">  (12 годин – з них 6г.- лекційні; 6г.- практичні</w:t>
      </w:r>
      <w:r>
        <w:rPr>
          <w:bCs/>
          <w:sz w:val="28"/>
          <w:szCs w:val="28"/>
        </w:rPr>
        <w:t>)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C32946">
        <w:rPr>
          <w:b/>
          <w:i/>
          <w:sz w:val="28"/>
          <w:szCs w:val="28"/>
        </w:rPr>
        <w:lastRenderedPageBreak/>
        <w:t>Тема 1.Сучасні підходи до управління соціально-педагогічними системами.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Підходи до визначення поняття управління соціально-педагогічними системами: управління як специфічна діяльність; управління як вплив однієї системи на іншу; управління як взаємодія суб'єктів.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Теоретико-методологічна основа управління соціально-педагогічними системами: </w:t>
      </w:r>
      <w:proofErr w:type="spellStart"/>
      <w:r w:rsidRPr="00C32946">
        <w:rPr>
          <w:sz w:val="28"/>
          <w:szCs w:val="28"/>
        </w:rPr>
        <w:t>антропосоціальний</w:t>
      </w:r>
      <w:proofErr w:type="spellEnd"/>
      <w:r w:rsidRPr="00C32946">
        <w:rPr>
          <w:sz w:val="28"/>
          <w:szCs w:val="28"/>
        </w:rPr>
        <w:t xml:space="preserve"> підхід; системний підхід; синергетичний підхід; </w:t>
      </w:r>
      <w:proofErr w:type="spellStart"/>
      <w:r w:rsidRPr="00C32946">
        <w:rPr>
          <w:sz w:val="28"/>
          <w:szCs w:val="28"/>
        </w:rPr>
        <w:t>кваліметричний</w:t>
      </w:r>
      <w:proofErr w:type="spellEnd"/>
      <w:r w:rsidRPr="00C32946">
        <w:rPr>
          <w:sz w:val="28"/>
          <w:szCs w:val="28"/>
        </w:rPr>
        <w:t xml:space="preserve"> підхід; ситуаційний підхід.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C32946">
        <w:rPr>
          <w:b/>
          <w:bCs/>
          <w:i/>
          <w:sz w:val="28"/>
          <w:szCs w:val="28"/>
        </w:rPr>
        <w:t>Тема 2.</w:t>
      </w:r>
      <w:r w:rsidRPr="00C32946">
        <w:rPr>
          <w:b/>
          <w:i/>
          <w:sz w:val="28"/>
          <w:szCs w:val="28"/>
        </w:rPr>
        <w:t xml:space="preserve"> Теоретичні основи управління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Еволюція управлінської думки. Історія становлення управління як науки. Основні школи управління: школа наукового управління; адміністративна (класична) школа; </w:t>
      </w:r>
      <w:proofErr w:type="spellStart"/>
      <w:r w:rsidRPr="00C32946">
        <w:rPr>
          <w:sz w:val="28"/>
          <w:szCs w:val="28"/>
        </w:rPr>
        <w:t>школа</w:t>
      </w:r>
      <w:proofErr w:type="spellEnd"/>
      <w:r w:rsidRPr="00C32946">
        <w:rPr>
          <w:sz w:val="28"/>
          <w:szCs w:val="28"/>
        </w:rPr>
        <w:t xml:space="preserve"> людських відносин; школа науки управління (кількісна школа)</w:t>
      </w:r>
      <w:proofErr w:type="spellStart"/>
      <w:r w:rsidRPr="00C32946">
        <w:rPr>
          <w:sz w:val="28"/>
          <w:szCs w:val="28"/>
        </w:rPr>
        <w:t>.Підходи</w:t>
      </w:r>
      <w:proofErr w:type="spellEnd"/>
      <w:r w:rsidRPr="00C32946">
        <w:rPr>
          <w:sz w:val="28"/>
          <w:szCs w:val="28"/>
        </w:rPr>
        <w:t xml:space="preserve"> до управління: </w:t>
      </w:r>
      <w:proofErr w:type="spellStart"/>
      <w:r w:rsidRPr="00C32946">
        <w:rPr>
          <w:sz w:val="28"/>
          <w:szCs w:val="28"/>
        </w:rPr>
        <w:t>процесний</w:t>
      </w:r>
      <w:proofErr w:type="spellEnd"/>
      <w:r w:rsidRPr="00C32946">
        <w:rPr>
          <w:sz w:val="28"/>
          <w:szCs w:val="28"/>
        </w:rPr>
        <w:t>, системний, ситуаційний.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Закономірності та принципи управління.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Загальні функції управління, форми управління, методи управління.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Об'єкт та суб'єкт управління. Модернізація управлінської діяльності.</w:t>
      </w:r>
    </w:p>
    <w:p w:rsidR="00E517A0" w:rsidRPr="00C32946" w:rsidRDefault="00E517A0" w:rsidP="003C045B">
      <w:pPr>
        <w:ind w:firstLine="709"/>
        <w:jc w:val="both"/>
        <w:rPr>
          <w:b/>
          <w:i/>
          <w:sz w:val="28"/>
          <w:szCs w:val="28"/>
        </w:rPr>
      </w:pPr>
    </w:p>
    <w:p w:rsidR="00E517A0" w:rsidRPr="00C32946" w:rsidRDefault="00E517A0" w:rsidP="003C045B">
      <w:pPr>
        <w:ind w:firstLine="709"/>
        <w:jc w:val="both"/>
        <w:rPr>
          <w:b/>
          <w:i/>
          <w:sz w:val="28"/>
          <w:szCs w:val="28"/>
        </w:rPr>
      </w:pPr>
      <w:r w:rsidRPr="00C32946">
        <w:rPr>
          <w:b/>
          <w:i/>
          <w:sz w:val="28"/>
          <w:szCs w:val="28"/>
        </w:rPr>
        <w:t>Тема 3. Загальна характеристика сучасних видів управління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Загальна характеристика видів управління. Місце педагогічного управління серед інших видів управління в системі "людина - людина".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Управління за процесами (функціями) на основі розробки критеріїв оцінки їх стану, класифікацій тощо. Управління за цілями (стратегічне управління). Управління за результатами (орієнтація на проміжні та кінцеві результати).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Мотиваційне управління. Рефлексивне управління. Алгоритмізоване управління. Адаптивне управління.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32946">
        <w:rPr>
          <w:b/>
          <w:bCs/>
          <w:sz w:val="28"/>
          <w:szCs w:val="28"/>
        </w:rPr>
        <w:t>Навчальна дисципліна 2.</w:t>
      </w:r>
      <w:r w:rsidRPr="00C32946">
        <w:rPr>
          <w:b/>
          <w:sz w:val="28"/>
          <w:szCs w:val="28"/>
        </w:rPr>
        <w:t xml:space="preserve"> Реалізація основних функцій управління </w:t>
      </w:r>
      <w:r w:rsidRPr="00C32946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E517A0" w:rsidRPr="00C32946" w:rsidRDefault="00E517A0" w:rsidP="003C045B">
      <w:pPr>
        <w:ind w:firstLine="709"/>
        <w:jc w:val="both"/>
        <w:rPr>
          <w:b/>
          <w:i/>
          <w:sz w:val="28"/>
          <w:szCs w:val="28"/>
        </w:rPr>
      </w:pPr>
    </w:p>
    <w:p w:rsidR="00E517A0" w:rsidRPr="00C32946" w:rsidRDefault="00E517A0" w:rsidP="003C045B">
      <w:pPr>
        <w:ind w:firstLine="709"/>
        <w:jc w:val="both"/>
        <w:rPr>
          <w:b/>
          <w:i/>
          <w:sz w:val="28"/>
          <w:szCs w:val="28"/>
        </w:rPr>
      </w:pPr>
      <w:r w:rsidRPr="00C32946">
        <w:rPr>
          <w:b/>
          <w:i/>
          <w:sz w:val="28"/>
          <w:szCs w:val="28"/>
        </w:rPr>
        <w:t>Тема 1. Планування діяльності загальноосвітнього навчального закладу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Планування роботи школи. Система планування. Види планів. Нові підходи до планування. Головні принципи та передумови планування. Організація виконання планів.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Перспективний план роботи школи. Методика розробки річного плану. Форми, структура та зміст річного плану. Планування методичної роботи. Планування </w:t>
      </w:r>
      <w:proofErr w:type="spellStart"/>
      <w:r w:rsidRPr="00C32946">
        <w:rPr>
          <w:sz w:val="28"/>
          <w:szCs w:val="28"/>
        </w:rPr>
        <w:t>внутрішньошкільного</w:t>
      </w:r>
      <w:proofErr w:type="spellEnd"/>
      <w:r w:rsidRPr="00C32946">
        <w:rPr>
          <w:sz w:val="28"/>
          <w:szCs w:val="28"/>
        </w:rPr>
        <w:t xml:space="preserve"> контролю.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Планування діяльності директора загальноосвітнього навчального закладу, заступника директора загальноосвітнього навчального закладу, педагогічної діяльності вчителя тощо.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Календарні плани та конспекти уроків учителів, планування роботи класних керівників, психологів.</w:t>
      </w:r>
    </w:p>
    <w:p w:rsidR="00E517A0" w:rsidRPr="00C32946" w:rsidRDefault="00E517A0" w:rsidP="003C045B">
      <w:pPr>
        <w:ind w:firstLine="709"/>
        <w:jc w:val="both"/>
        <w:rPr>
          <w:b/>
          <w:bCs/>
          <w:i/>
          <w:sz w:val="28"/>
          <w:szCs w:val="28"/>
        </w:rPr>
      </w:pPr>
    </w:p>
    <w:p w:rsidR="00E517A0" w:rsidRPr="00C32946" w:rsidRDefault="00E517A0" w:rsidP="003C045B">
      <w:pPr>
        <w:ind w:firstLine="709"/>
        <w:jc w:val="both"/>
        <w:rPr>
          <w:b/>
          <w:i/>
          <w:sz w:val="28"/>
          <w:szCs w:val="28"/>
        </w:rPr>
      </w:pPr>
      <w:r w:rsidRPr="00C32946">
        <w:rPr>
          <w:b/>
          <w:bCs/>
          <w:i/>
          <w:sz w:val="28"/>
          <w:szCs w:val="28"/>
        </w:rPr>
        <w:t xml:space="preserve">Тема 2. </w:t>
      </w:r>
      <w:r w:rsidRPr="00C32946">
        <w:rPr>
          <w:b/>
          <w:i/>
          <w:sz w:val="28"/>
          <w:szCs w:val="28"/>
        </w:rPr>
        <w:t>Організація та мотивація як функції управління загальноосвітнім навчальним закладом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Сутність організаційної функції управління та її аспекти:  взаємостосунки повноважень; створення системи управління (встановлення взаємозв'язків між об'єктами та суб'єктами управління); вдосконалення системи управління. 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Поняття організаційної структури управління та її характеристики. Рівні ієрархічної структури управління. Формування організаційних відносин. Делегування повноважень.</w:t>
      </w:r>
    </w:p>
    <w:p w:rsidR="00E517A0" w:rsidRPr="00C32946" w:rsidRDefault="00E517A0" w:rsidP="003C045B">
      <w:pPr>
        <w:pStyle w:val="3"/>
        <w:spacing w:after="0"/>
        <w:ind w:left="0" w:firstLine="709"/>
        <w:jc w:val="both"/>
        <w:rPr>
          <w:noProof w:val="0"/>
          <w:sz w:val="28"/>
          <w:szCs w:val="28"/>
        </w:rPr>
      </w:pPr>
      <w:r w:rsidRPr="00C32946">
        <w:rPr>
          <w:noProof w:val="0"/>
          <w:sz w:val="28"/>
          <w:szCs w:val="28"/>
        </w:rPr>
        <w:t>Поняття мотивації в управлінській діяльності. Змістові та процесуальні теорії мотивації. Мотиви та потреби, як основа мотивації. Фактори, які впливають на мотивацію діяльності педагогічних працівників.</w:t>
      </w:r>
    </w:p>
    <w:p w:rsidR="00E517A0" w:rsidRPr="00C32946" w:rsidRDefault="00E517A0" w:rsidP="003C045B">
      <w:pPr>
        <w:ind w:firstLine="709"/>
        <w:jc w:val="both"/>
        <w:rPr>
          <w:b/>
          <w:i/>
          <w:sz w:val="28"/>
          <w:szCs w:val="28"/>
        </w:rPr>
      </w:pPr>
    </w:p>
    <w:p w:rsidR="00E517A0" w:rsidRPr="00C32946" w:rsidRDefault="00E517A0" w:rsidP="003C045B">
      <w:pPr>
        <w:ind w:firstLine="709"/>
        <w:jc w:val="both"/>
        <w:rPr>
          <w:b/>
          <w:i/>
          <w:sz w:val="28"/>
          <w:szCs w:val="28"/>
        </w:rPr>
      </w:pPr>
      <w:r w:rsidRPr="00C32946">
        <w:rPr>
          <w:b/>
          <w:i/>
          <w:sz w:val="28"/>
          <w:szCs w:val="28"/>
        </w:rPr>
        <w:t>Тема 3. Контроль діяльності загальноосвітнього навчального закладу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Роль </w:t>
      </w:r>
      <w:proofErr w:type="spellStart"/>
      <w:r w:rsidRPr="00C32946">
        <w:rPr>
          <w:sz w:val="28"/>
          <w:szCs w:val="28"/>
        </w:rPr>
        <w:t>внутрішньошкільного</w:t>
      </w:r>
      <w:proofErr w:type="spellEnd"/>
      <w:r w:rsidRPr="00C32946">
        <w:rPr>
          <w:sz w:val="28"/>
          <w:szCs w:val="28"/>
        </w:rPr>
        <w:t xml:space="preserve"> контролю в </w:t>
      </w:r>
      <w:proofErr w:type="spellStart"/>
      <w:r w:rsidRPr="00C32946">
        <w:rPr>
          <w:sz w:val="28"/>
          <w:szCs w:val="28"/>
        </w:rPr>
        <w:t>управлiннi</w:t>
      </w:r>
      <w:proofErr w:type="spellEnd"/>
      <w:r w:rsidRPr="00C32946">
        <w:rPr>
          <w:sz w:val="28"/>
          <w:szCs w:val="28"/>
        </w:rPr>
        <w:t xml:space="preserve"> функціонуванням та розвитком загальноосвітнього навчального закладу. Сутність понять: контроль, педагогічний </w:t>
      </w:r>
      <w:proofErr w:type="spellStart"/>
      <w:r w:rsidRPr="00C32946">
        <w:rPr>
          <w:sz w:val="28"/>
          <w:szCs w:val="28"/>
        </w:rPr>
        <w:t>аналiз</w:t>
      </w:r>
      <w:proofErr w:type="spellEnd"/>
      <w:r w:rsidRPr="00C32946">
        <w:rPr>
          <w:sz w:val="28"/>
          <w:szCs w:val="28"/>
        </w:rPr>
        <w:t xml:space="preserve">. Зміст </w:t>
      </w:r>
      <w:proofErr w:type="spellStart"/>
      <w:r w:rsidRPr="00C32946">
        <w:rPr>
          <w:sz w:val="28"/>
          <w:szCs w:val="28"/>
        </w:rPr>
        <w:t>внутрішньошкільного</w:t>
      </w:r>
      <w:proofErr w:type="spellEnd"/>
      <w:r w:rsidRPr="00C32946">
        <w:rPr>
          <w:sz w:val="28"/>
          <w:szCs w:val="28"/>
        </w:rPr>
        <w:t xml:space="preserve"> контролю. Цілі контролю. Види, форми, методи </w:t>
      </w:r>
      <w:proofErr w:type="spellStart"/>
      <w:r w:rsidRPr="00C32946">
        <w:rPr>
          <w:sz w:val="28"/>
          <w:szCs w:val="28"/>
        </w:rPr>
        <w:t>внутрішньошкільного</w:t>
      </w:r>
      <w:proofErr w:type="spellEnd"/>
      <w:r w:rsidRPr="00C32946">
        <w:rPr>
          <w:sz w:val="28"/>
          <w:szCs w:val="28"/>
        </w:rPr>
        <w:t xml:space="preserve"> контролю. Моніторинговий та "жорсткий" контроль. Контроль та інспектування. </w:t>
      </w:r>
      <w:proofErr w:type="spellStart"/>
      <w:r w:rsidRPr="00C32946">
        <w:rPr>
          <w:sz w:val="28"/>
          <w:szCs w:val="28"/>
        </w:rPr>
        <w:t>Кваліметричний</w:t>
      </w:r>
      <w:proofErr w:type="spellEnd"/>
      <w:r w:rsidRPr="00C32946">
        <w:rPr>
          <w:sz w:val="28"/>
          <w:szCs w:val="28"/>
        </w:rPr>
        <w:t xml:space="preserve"> підхід до </w:t>
      </w:r>
      <w:proofErr w:type="spellStart"/>
      <w:r w:rsidRPr="00C32946">
        <w:rPr>
          <w:sz w:val="28"/>
          <w:szCs w:val="28"/>
        </w:rPr>
        <w:t>внутрішньошкільного</w:t>
      </w:r>
      <w:proofErr w:type="spellEnd"/>
      <w:r w:rsidRPr="00C32946">
        <w:rPr>
          <w:sz w:val="28"/>
          <w:szCs w:val="28"/>
        </w:rPr>
        <w:t xml:space="preserve"> контролю. Принципи та правила етики контролю, етапи здійснення </w:t>
      </w:r>
      <w:proofErr w:type="spellStart"/>
      <w:r w:rsidRPr="00C32946">
        <w:rPr>
          <w:sz w:val="28"/>
          <w:szCs w:val="28"/>
        </w:rPr>
        <w:t>внутрішньошкільного</w:t>
      </w:r>
      <w:proofErr w:type="spellEnd"/>
      <w:r w:rsidRPr="00C32946">
        <w:rPr>
          <w:sz w:val="28"/>
          <w:szCs w:val="28"/>
        </w:rPr>
        <w:t xml:space="preserve"> контролю.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Сутність гуманізації та демократизації </w:t>
      </w:r>
      <w:proofErr w:type="spellStart"/>
      <w:r w:rsidRPr="00C32946">
        <w:rPr>
          <w:sz w:val="28"/>
          <w:szCs w:val="28"/>
        </w:rPr>
        <w:t>внутрішньошкільного</w:t>
      </w:r>
      <w:proofErr w:type="spellEnd"/>
      <w:r w:rsidRPr="00C32946">
        <w:rPr>
          <w:sz w:val="28"/>
          <w:szCs w:val="28"/>
        </w:rPr>
        <w:t xml:space="preserve"> контролю. Робота педагогічних кадрів на довірі.</w:t>
      </w:r>
    </w:p>
    <w:p w:rsidR="00E517A0" w:rsidRPr="00C32946" w:rsidRDefault="00E517A0" w:rsidP="003C045B">
      <w:pPr>
        <w:ind w:firstLine="709"/>
        <w:jc w:val="both"/>
        <w:rPr>
          <w:b/>
          <w:sz w:val="28"/>
          <w:szCs w:val="28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32946">
        <w:rPr>
          <w:b/>
          <w:bCs/>
          <w:sz w:val="28"/>
          <w:szCs w:val="28"/>
        </w:rPr>
        <w:t xml:space="preserve">Навчальна дисципліна 3. </w:t>
      </w:r>
      <w:r w:rsidRPr="00C32946">
        <w:rPr>
          <w:b/>
          <w:sz w:val="28"/>
          <w:szCs w:val="28"/>
        </w:rPr>
        <w:t>Управління навчальною та виховною діяльністю</w:t>
      </w:r>
      <w:r w:rsidRPr="00C32946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E517A0" w:rsidRPr="00C32946" w:rsidRDefault="00E517A0" w:rsidP="003C045B">
      <w:pPr>
        <w:ind w:firstLine="709"/>
        <w:jc w:val="both"/>
        <w:rPr>
          <w:b/>
          <w:i/>
          <w:sz w:val="28"/>
          <w:szCs w:val="28"/>
        </w:rPr>
      </w:pPr>
    </w:p>
    <w:p w:rsidR="00E517A0" w:rsidRPr="00C32946" w:rsidRDefault="00E517A0" w:rsidP="003C045B">
      <w:pPr>
        <w:ind w:firstLine="709"/>
        <w:jc w:val="both"/>
        <w:rPr>
          <w:b/>
          <w:i/>
          <w:sz w:val="28"/>
          <w:szCs w:val="28"/>
        </w:rPr>
      </w:pPr>
      <w:r w:rsidRPr="00C32946">
        <w:rPr>
          <w:b/>
          <w:i/>
          <w:sz w:val="28"/>
          <w:szCs w:val="28"/>
        </w:rPr>
        <w:t>Тема 1. Управління навчальним процесом як цілісною соціально-педагогічною системою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Навчальний процес як цілісна соціально-педагогічна система. Компоненти навчального процесу: діяльність вчителя, діяльність учня, зміст освіти, їх взаємодія. Складові навчального процесу: цілі навчання, зміст освіти, методи навчання, засоби навчання, форми організації навчальної діяльності, реальний результат.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Управління навчальним процесом, відстеження його результативності.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Урок – основна форма організації навчання в загальноосвітніх навчальних закладах. Моделювання уроку на основі технологічної карти як засіб управління навчальним процесом.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</w:p>
    <w:p w:rsidR="00E517A0" w:rsidRPr="00C32946" w:rsidRDefault="00E517A0" w:rsidP="003C045B">
      <w:pPr>
        <w:ind w:firstLine="709"/>
        <w:jc w:val="both"/>
        <w:rPr>
          <w:b/>
          <w:i/>
          <w:sz w:val="28"/>
          <w:szCs w:val="28"/>
        </w:rPr>
      </w:pPr>
      <w:r w:rsidRPr="00C32946">
        <w:rPr>
          <w:b/>
          <w:i/>
          <w:sz w:val="28"/>
          <w:szCs w:val="28"/>
        </w:rPr>
        <w:t>Тема 2. Моделювання системи виховної роботи в загальноосвітньому навчальному закладі</w:t>
      </w:r>
    </w:p>
    <w:p w:rsidR="00E517A0" w:rsidRPr="00C32946" w:rsidRDefault="00E517A0" w:rsidP="003C045B">
      <w:pPr>
        <w:ind w:firstLine="709"/>
        <w:jc w:val="both"/>
        <w:rPr>
          <w:b/>
          <w:sz w:val="28"/>
          <w:szCs w:val="28"/>
        </w:rPr>
      </w:pP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lastRenderedPageBreak/>
        <w:t xml:space="preserve">Сутність, мета та завдання виховного процесу в школі. Принципи процесу виховання. Основні напрями та зміст системи виховної роботи в школі: створення умов для творчого, інтелектуального, духовного та фізичного розвитку; виховання патріотизму, планетарного мислення; вільний розвиток особистості та формування її соціально-громадського досвіду; задоволення </w:t>
      </w:r>
      <w:proofErr w:type="spellStart"/>
      <w:r w:rsidRPr="00C32946">
        <w:rPr>
          <w:sz w:val="28"/>
          <w:szCs w:val="28"/>
        </w:rPr>
        <w:t>освітньо-культурних</w:t>
      </w:r>
      <w:proofErr w:type="spellEnd"/>
      <w:r w:rsidRPr="00C32946">
        <w:rPr>
          <w:sz w:val="28"/>
          <w:szCs w:val="28"/>
        </w:rPr>
        <w:t xml:space="preserve"> потреб вихованців; виховання шанобливого ставлення до родини, людей похилого віку; задоволення потреб у професійному самовизначенні й творчій самореалізації; пошук, розвиток, підтримка обдарованості; організація змістовного дозвілля; формування здорового способу життя.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Структура, складові, взаємозв'язки елементів моделі виховної системи в школі: виховання в процесі навчання; позаурочна та позашкільна діяльність; взаємозв'язок з позашкільними закладами.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Структура та організація дитячого самоврядування у загальноосвітньому навчальному закладі. Науково-методичне та інформаційне забезпечення виховного процесу в загальноосвітньому навчальному закладі.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</w:p>
    <w:p w:rsidR="00E517A0" w:rsidRPr="00C32946" w:rsidRDefault="00E517A0" w:rsidP="003C045B">
      <w:pPr>
        <w:ind w:firstLine="709"/>
        <w:jc w:val="both"/>
        <w:rPr>
          <w:b/>
          <w:i/>
          <w:sz w:val="28"/>
          <w:szCs w:val="28"/>
        </w:rPr>
      </w:pPr>
      <w:r w:rsidRPr="00C32946">
        <w:rPr>
          <w:b/>
          <w:i/>
          <w:sz w:val="28"/>
          <w:szCs w:val="28"/>
        </w:rPr>
        <w:t>Тема 3. Сучасні педагогічні технології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Поняття педагогічної технології та його еволюція. Аспекти вивчення педагогічної технології: науковий; процесуально-описовий; </w:t>
      </w:r>
      <w:proofErr w:type="spellStart"/>
      <w:r w:rsidRPr="00C32946">
        <w:rPr>
          <w:sz w:val="28"/>
          <w:szCs w:val="28"/>
        </w:rPr>
        <w:t>процесуально-діяльнісний</w:t>
      </w:r>
      <w:proofErr w:type="spellEnd"/>
      <w:r w:rsidRPr="00C32946">
        <w:rPr>
          <w:sz w:val="28"/>
          <w:szCs w:val="28"/>
        </w:rPr>
        <w:t xml:space="preserve">. Рівні застосування поняття "педагогічна технологія": </w:t>
      </w:r>
      <w:proofErr w:type="spellStart"/>
      <w:r w:rsidRPr="00C32946">
        <w:rPr>
          <w:sz w:val="28"/>
          <w:szCs w:val="28"/>
        </w:rPr>
        <w:t>загальнопедагогічний</w:t>
      </w:r>
      <w:proofErr w:type="spellEnd"/>
      <w:r w:rsidRPr="00C32946">
        <w:rPr>
          <w:sz w:val="28"/>
          <w:szCs w:val="28"/>
        </w:rPr>
        <w:t>; предметно-педагогічний; локальний.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Наукові основи педагогічних технологій. Структура опису та аналізу педагогічних технологій. Класифікації педагогічних технологій (за </w:t>
      </w:r>
      <w:proofErr w:type="spellStart"/>
      <w:r w:rsidRPr="00C32946">
        <w:rPr>
          <w:sz w:val="28"/>
          <w:szCs w:val="28"/>
        </w:rPr>
        <w:t>В. Безруко</w:t>
      </w:r>
      <w:proofErr w:type="spellEnd"/>
      <w:r w:rsidRPr="00C32946">
        <w:rPr>
          <w:sz w:val="28"/>
          <w:szCs w:val="28"/>
        </w:rPr>
        <w:t xml:space="preserve">вою, Л.В. </w:t>
      </w:r>
      <w:proofErr w:type="spellStart"/>
      <w:r w:rsidRPr="00C32946">
        <w:rPr>
          <w:sz w:val="28"/>
          <w:szCs w:val="28"/>
        </w:rPr>
        <w:t>Бурковою</w:t>
      </w:r>
      <w:proofErr w:type="spellEnd"/>
      <w:r w:rsidRPr="00C32946">
        <w:rPr>
          <w:sz w:val="28"/>
          <w:szCs w:val="28"/>
        </w:rPr>
        <w:t xml:space="preserve">, О.М. </w:t>
      </w:r>
      <w:proofErr w:type="spellStart"/>
      <w:r w:rsidRPr="00C32946">
        <w:rPr>
          <w:sz w:val="28"/>
          <w:szCs w:val="28"/>
        </w:rPr>
        <w:t>Пехотою</w:t>
      </w:r>
      <w:proofErr w:type="spellEnd"/>
      <w:r w:rsidRPr="00C32946">
        <w:rPr>
          <w:sz w:val="28"/>
          <w:szCs w:val="28"/>
        </w:rPr>
        <w:t>, Г.К.</w:t>
      </w:r>
      <w:proofErr w:type="spellStart"/>
      <w:r w:rsidRPr="00C32946">
        <w:rPr>
          <w:sz w:val="28"/>
          <w:szCs w:val="28"/>
        </w:rPr>
        <w:t>Селевко</w:t>
      </w:r>
      <w:proofErr w:type="spellEnd"/>
      <w:r w:rsidRPr="00C32946">
        <w:rPr>
          <w:sz w:val="28"/>
          <w:szCs w:val="28"/>
        </w:rPr>
        <w:t xml:space="preserve">). </w:t>
      </w:r>
    </w:p>
    <w:p w:rsidR="00E517A0" w:rsidRPr="00C32946" w:rsidRDefault="00E517A0" w:rsidP="00EC641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Сутність сучасних педагогічних технологій: на основі активізації та інтенсифікації діяльності учнів; на основі ефективності управління та організації навчального процесу; на основі дидактичного удосконалення реконструювання матеріалу; на основі "вільного виховання"; технології розвивального навчання; технології авторських шкіл.</w:t>
      </w:r>
    </w:p>
    <w:p w:rsidR="00E517A0" w:rsidRPr="00C32946" w:rsidRDefault="00E517A0" w:rsidP="003C045B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Загальна характеристика педагогічних технологій розвиваючого навчання, критичного мислення.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32946">
        <w:rPr>
          <w:b/>
          <w:bCs/>
          <w:sz w:val="28"/>
          <w:szCs w:val="28"/>
        </w:rPr>
        <w:t>Навчальна дисципліна 4.</w:t>
      </w:r>
      <w:r w:rsidRPr="00C32946">
        <w:rPr>
          <w:b/>
          <w:sz w:val="28"/>
          <w:szCs w:val="28"/>
        </w:rPr>
        <w:t xml:space="preserve"> Техніка управлінської діяльності</w:t>
      </w:r>
      <w:r w:rsidRPr="00C32946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C32946">
        <w:rPr>
          <w:b/>
          <w:bCs/>
          <w:i/>
          <w:sz w:val="28"/>
          <w:szCs w:val="28"/>
        </w:rPr>
        <w:t xml:space="preserve">Тема 1. </w:t>
      </w:r>
      <w:r w:rsidRPr="00C32946">
        <w:rPr>
          <w:b/>
          <w:i/>
          <w:sz w:val="28"/>
          <w:szCs w:val="28"/>
        </w:rPr>
        <w:t>Культура загальноосвітнього навчального закладу та корпоративна політика</w:t>
      </w:r>
    </w:p>
    <w:p w:rsidR="00E517A0" w:rsidRPr="00C32946" w:rsidRDefault="00E517A0" w:rsidP="003C045B">
      <w:pPr>
        <w:pStyle w:val="Style2"/>
        <w:widowControl/>
        <w:spacing w:line="240" w:lineRule="auto"/>
        <w:ind w:firstLine="709"/>
        <w:rPr>
          <w:b/>
          <w:sz w:val="28"/>
          <w:szCs w:val="28"/>
          <w:lang w:val="uk-UA"/>
        </w:rPr>
      </w:pPr>
      <w:r w:rsidRPr="00C32946">
        <w:rPr>
          <w:rStyle w:val="FontStyle18"/>
          <w:i w:val="0"/>
          <w:sz w:val="28"/>
          <w:szCs w:val="28"/>
          <w:lang w:val="uk-UA" w:eastAsia="uk-UA"/>
        </w:rPr>
        <w:t>С</w:t>
      </w:r>
      <w:r w:rsidRPr="00C32946">
        <w:rPr>
          <w:sz w:val="28"/>
          <w:szCs w:val="28"/>
          <w:lang w:val="uk-UA"/>
        </w:rPr>
        <w:t xml:space="preserve">тратегії розвитку </w:t>
      </w:r>
      <w:r w:rsidRPr="00C32946">
        <w:rPr>
          <w:rStyle w:val="FontStyle18"/>
          <w:i w:val="0"/>
          <w:sz w:val="28"/>
          <w:szCs w:val="28"/>
          <w:lang w:val="uk-UA" w:eastAsia="uk-UA"/>
        </w:rPr>
        <w:t>загальноосвітнього навчального закладу</w:t>
      </w:r>
      <w:r w:rsidRPr="00C32946">
        <w:rPr>
          <w:sz w:val="28"/>
          <w:szCs w:val="28"/>
          <w:lang w:val="uk-UA"/>
        </w:rPr>
        <w:t>, Характеристика та складові організаційної культури та корпоративної політики закладу.</w:t>
      </w:r>
      <w:r w:rsidRPr="00C32946">
        <w:rPr>
          <w:rStyle w:val="FontStyle18"/>
          <w:i w:val="0"/>
          <w:sz w:val="28"/>
          <w:szCs w:val="28"/>
          <w:lang w:val="uk-UA" w:eastAsia="uk-UA"/>
        </w:rPr>
        <w:t xml:space="preserve"> С</w:t>
      </w:r>
      <w:r w:rsidRPr="00C32946">
        <w:rPr>
          <w:sz w:val="28"/>
          <w:szCs w:val="28"/>
          <w:lang w:val="uk-UA"/>
        </w:rPr>
        <w:t xml:space="preserve">тилі керівництва колективом. </w:t>
      </w:r>
      <w:r w:rsidRPr="00C32946">
        <w:rPr>
          <w:rStyle w:val="FontStyle18"/>
          <w:i w:val="0"/>
          <w:sz w:val="28"/>
          <w:szCs w:val="28"/>
          <w:lang w:val="uk-UA" w:eastAsia="uk-UA"/>
        </w:rPr>
        <w:t>Місія і цілі організації (ЗОНЗ). Моделі організаційної культури. Впровадження правил і норм діяльності організації (ЗОНЗ). Просування корпоративного іміджу</w:t>
      </w:r>
      <w:r w:rsidRPr="00C32946">
        <w:rPr>
          <w:rStyle w:val="FontStyle22"/>
          <w:sz w:val="28"/>
          <w:szCs w:val="28"/>
          <w:lang w:val="uk-UA" w:eastAsia="uk-UA"/>
        </w:rPr>
        <w:t xml:space="preserve">. </w:t>
      </w:r>
      <w:r w:rsidRPr="00C32946">
        <w:rPr>
          <w:rStyle w:val="FontStyle18"/>
          <w:i w:val="0"/>
          <w:sz w:val="28"/>
          <w:szCs w:val="28"/>
          <w:lang w:val="uk-UA" w:eastAsia="uk-UA"/>
        </w:rPr>
        <w:lastRenderedPageBreak/>
        <w:t xml:space="preserve">Лояльність та ідентифікація з організацією. Професійна етика. Організація етичних відносин в трудових колективах. 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C32946">
        <w:rPr>
          <w:b/>
          <w:i/>
          <w:sz w:val="28"/>
          <w:szCs w:val="28"/>
        </w:rPr>
        <w:t>Тема 2. Комунікативні технології у загальноосв</w:t>
      </w:r>
      <w:r w:rsidRPr="00C32946">
        <w:rPr>
          <w:rStyle w:val="FontStyle18"/>
          <w:b/>
          <w:sz w:val="28"/>
          <w:szCs w:val="28"/>
          <w:lang w:eastAsia="uk-UA"/>
        </w:rPr>
        <w:t>і</w:t>
      </w:r>
      <w:r w:rsidRPr="00C32946">
        <w:rPr>
          <w:b/>
          <w:i/>
          <w:sz w:val="28"/>
          <w:szCs w:val="28"/>
        </w:rPr>
        <w:t>тньому навчальному заклад</w:t>
      </w:r>
      <w:r w:rsidRPr="00C32946">
        <w:rPr>
          <w:rStyle w:val="FontStyle18"/>
          <w:b/>
          <w:sz w:val="28"/>
          <w:szCs w:val="28"/>
          <w:lang w:eastAsia="uk-UA"/>
        </w:rPr>
        <w:t>і</w:t>
      </w:r>
    </w:p>
    <w:p w:rsidR="00E517A0" w:rsidRPr="00C32946" w:rsidRDefault="00E517A0" w:rsidP="003C045B">
      <w:pPr>
        <w:pStyle w:val="Style2"/>
        <w:widowControl/>
        <w:spacing w:line="240" w:lineRule="auto"/>
        <w:ind w:firstLine="709"/>
        <w:rPr>
          <w:b/>
          <w:sz w:val="28"/>
          <w:szCs w:val="28"/>
          <w:lang w:val="uk-UA"/>
        </w:rPr>
      </w:pPr>
      <w:r w:rsidRPr="00C32946">
        <w:rPr>
          <w:rStyle w:val="FontStyle18"/>
          <w:i w:val="0"/>
          <w:sz w:val="28"/>
          <w:szCs w:val="28"/>
          <w:lang w:val="uk-UA" w:eastAsia="uk-UA"/>
        </w:rPr>
        <w:t xml:space="preserve">Вербальні та невербальні комунікативні техніки. Основні процеси та методи зв’язків з громадськістю. Підготовка пабліситі, прес-релізів, презентацій, прес-конференцій. Переговорний процес. Наради. Інструменти психологічної взаємодії. Психологічні і соціально-психологічні характеристики персоналу. Вирішення конфліктів в організації (ЗОНЗ). 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C32946">
        <w:rPr>
          <w:b/>
          <w:bCs/>
          <w:i/>
          <w:sz w:val="28"/>
          <w:szCs w:val="28"/>
        </w:rPr>
        <w:t>Тема 3.</w:t>
      </w:r>
      <w:r w:rsidRPr="00C32946">
        <w:rPr>
          <w:b/>
          <w:i/>
          <w:sz w:val="28"/>
          <w:szCs w:val="28"/>
        </w:rPr>
        <w:t xml:space="preserve"> Організація діловодства та документообіг у загальноосв</w:t>
      </w:r>
      <w:r w:rsidRPr="00C32946">
        <w:rPr>
          <w:rStyle w:val="FontStyle18"/>
          <w:b/>
          <w:sz w:val="28"/>
          <w:szCs w:val="28"/>
          <w:lang w:eastAsia="uk-UA"/>
        </w:rPr>
        <w:t>і</w:t>
      </w:r>
      <w:r w:rsidRPr="00C32946">
        <w:rPr>
          <w:b/>
          <w:i/>
          <w:sz w:val="28"/>
          <w:szCs w:val="28"/>
        </w:rPr>
        <w:t>тньому навчальному заклад</w:t>
      </w:r>
      <w:r w:rsidRPr="00C32946">
        <w:rPr>
          <w:rStyle w:val="FontStyle18"/>
          <w:b/>
          <w:sz w:val="28"/>
          <w:szCs w:val="28"/>
          <w:lang w:eastAsia="uk-UA"/>
        </w:rPr>
        <w:t>і</w:t>
      </w:r>
      <w:r w:rsidRPr="00C32946">
        <w:rPr>
          <w:b/>
          <w:i/>
          <w:sz w:val="28"/>
          <w:szCs w:val="28"/>
        </w:rPr>
        <w:t xml:space="preserve"> </w:t>
      </w:r>
    </w:p>
    <w:p w:rsidR="00E517A0" w:rsidRPr="00C32946" w:rsidRDefault="00E517A0" w:rsidP="003C045B">
      <w:pPr>
        <w:ind w:firstLine="709"/>
        <w:jc w:val="both"/>
        <w:rPr>
          <w:bCs/>
          <w:sz w:val="28"/>
          <w:szCs w:val="28"/>
        </w:rPr>
      </w:pPr>
      <w:r w:rsidRPr="00C32946">
        <w:rPr>
          <w:rStyle w:val="FontStyle18"/>
          <w:i w:val="0"/>
          <w:sz w:val="28"/>
          <w:szCs w:val="28"/>
          <w:lang w:eastAsia="uk-UA"/>
        </w:rPr>
        <w:t>Організація роботи з документами. Інструкція з діловодства в організації. Стандарти ЗОНЗ. Документація та документообіг у ЗОНЗ. Принципи організації роботи з документами. Організація колективної роботи з документами. Контроль за виконанням ділових документів.</w:t>
      </w:r>
      <w:r w:rsidRPr="00C32946">
        <w:rPr>
          <w:sz w:val="28"/>
          <w:szCs w:val="28"/>
        </w:rPr>
        <w:t xml:space="preserve"> Внутрішні та зовнішні стандарти ділових документів. Службова і державна таємниці в діловодстві. 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rStyle w:val="FontStyle18"/>
          <w:i w:val="0"/>
          <w:sz w:val="28"/>
          <w:szCs w:val="28"/>
          <w:lang w:eastAsia="uk-UA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32946">
        <w:rPr>
          <w:b/>
          <w:bCs/>
          <w:sz w:val="28"/>
          <w:szCs w:val="28"/>
        </w:rPr>
        <w:t>Навчальна дисципліна 5.</w:t>
      </w:r>
      <w:r w:rsidRPr="00C32946">
        <w:rPr>
          <w:b/>
          <w:sz w:val="28"/>
          <w:szCs w:val="28"/>
        </w:rPr>
        <w:t xml:space="preserve"> Керівник навчального закладу</w:t>
      </w:r>
      <w:r w:rsidRPr="00C32946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E517A0" w:rsidRPr="00C32946" w:rsidRDefault="00E517A0" w:rsidP="003C045B">
      <w:pPr>
        <w:pStyle w:val="Style2"/>
        <w:widowControl/>
        <w:spacing w:line="240" w:lineRule="auto"/>
        <w:ind w:firstLine="709"/>
        <w:rPr>
          <w:b/>
          <w:bCs/>
          <w:i/>
          <w:sz w:val="28"/>
          <w:szCs w:val="28"/>
          <w:lang w:val="uk-UA"/>
        </w:rPr>
      </w:pPr>
    </w:p>
    <w:p w:rsidR="00E517A0" w:rsidRPr="00C32946" w:rsidRDefault="00E517A0" w:rsidP="003C045B">
      <w:pPr>
        <w:pStyle w:val="Style2"/>
        <w:widowControl/>
        <w:spacing w:line="240" w:lineRule="auto"/>
        <w:ind w:firstLine="709"/>
        <w:rPr>
          <w:b/>
          <w:bCs/>
          <w:i/>
          <w:sz w:val="28"/>
          <w:szCs w:val="28"/>
          <w:lang w:val="uk-UA"/>
        </w:rPr>
      </w:pPr>
      <w:r w:rsidRPr="00C32946">
        <w:rPr>
          <w:b/>
          <w:bCs/>
          <w:i/>
          <w:sz w:val="28"/>
          <w:szCs w:val="28"/>
          <w:lang w:val="uk-UA"/>
        </w:rPr>
        <w:t>Тема 1. Організаційно-правові засади роботи керівника навчального закладу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rStyle w:val="FontStyle22"/>
          <w:sz w:val="28"/>
          <w:szCs w:val="28"/>
        </w:rPr>
      </w:pPr>
      <w:r w:rsidRPr="00C32946">
        <w:rPr>
          <w:sz w:val="28"/>
          <w:szCs w:val="28"/>
        </w:rPr>
        <w:t xml:space="preserve">Основні характеристики менеджера освіти. </w:t>
      </w:r>
      <w:r w:rsidRPr="00C32946">
        <w:rPr>
          <w:rStyle w:val="FontStyle22"/>
          <w:sz w:val="28"/>
          <w:szCs w:val="28"/>
          <w:lang w:eastAsia="uk-UA"/>
        </w:rPr>
        <w:t xml:space="preserve">Контракт (угода) навчального закладу з органами управління за підпорядкуванням чи засновником (засновниками) навчального закладу. </w:t>
      </w:r>
      <w:r w:rsidRPr="00C32946">
        <w:rPr>
          <w:rStyle w:val="FontStyle22"/>
          <w:sz w:val="28"/>
          <w:szCs w:val="28"/>
        </w:rPr>
        <w:t xml:space="preserve">Організаційні засади роботи керівника навчального закладу: порядок погодження трудового розпорядку. </w:t>
      </w:r>
      <w:r w:rsidRPr="00C32946">
        <w:rPr>
          <w:rStyle w:val="FontStyle22"/>
          <w:sz w:val="28"/>
          <w:szCs w:val="28"/>
          <w:lang w:eastAsia="uk-UA"/>
        </w:rPr>
        <w:t xml:space="preserve">Організаційні засади роботи керівника навчального закладу: трудовий розпорядок. 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rStyle w:val="FontStyle22"/>
          <w:sz w:val="28"/>
          <w:szCs w:val="28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rStyle w:val="FontStyle22"/>
          <w:b/>
          <w:i/>
          <w:sz w:val="28"/>
          <w:szCs w:val="28"/>
        </w:rPr>
      </w:pPr>
      <w:r w:rsidRPr="00C32946">
        <w:rPr>
          <w:rStyle w:val="FontStyle22"/>
          <w:b/>
          <w:i/>
          <w:sz w:val="28"/>
          <w:szCs w:val="28"/>
        </w:rPr>
        <w:t>Тема 2. Адміністративна служба навчального закладу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32946">
        <w:rPr>
          <w:rStyle w:val="FontStyle22"/>
          <w:sz w:val="28"/>
          <w:szCs w:val="28"/>
          <w:lang w:eastAsia="uk-UA"/>
        </w:rPr>
        <w:t xml:space="preserve">Побудова адміністративної служби навчального закладу: структурні підрозділи та рівні управління. Завдання і функції адміністративної служби. </w:t>
      </w:r>
      <w:r w:rsidRPr="00C32946">
        <w:rPr>
          <w:sz w:val="28"/>
          <w:szCs w:val="28"/>
        </w:rPr>
        <w:t>Принципи формування штатного розкладу адміністративної служби. Види і форми взаємовідносин адміністративної служби з іншими структурними підрозділами заклад.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17A0" w:rsidRPr="00C32946" w:rsidRDefault="00E517A0" w:rsidP="003C045B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C32946">
        <w:rPr>
          <w:b/>
          <w:i/>
          <w:sz w:val="28"/>
          <w:szCs w:val="28"/>
        </w:rPr>
        <w:t>Тема 3. Управління дисципліною та управлінські рішення</w:t>
      </w:r>
    </w:p>
    <w:p w:rsidR="00E517A0" w:rsidRPr="00C32946" w:rsidRDefault="00E517A0" w:rsidP="003C04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32946">
        <w:rPr>
          <w:rStyle w:val="FontStyle22"/>
          <w:sz w:val="28"/>
          <w:szCs w:val="28"/>
          <w:lang w:eastAsia="uk-UA"/>
        </w:rPr>
        <w:t xml:space="preserve">Управління дисциплінарними відносинами. Методи управління дисциплінарними відносинами. </w:t>
      </w:r>
      <w:r w:rsidRPr="00C32946">
        <w:rPr>
          <w:sz w:val="28"/>
          <w:szCs w:val="28"/>
        </w:rPr>
        <w:t>Система оцінювання трудової і виконавської дисципліни. Персональна відповідальність працівників за доручені завдання. Методи зміцнення трудової і виробничої дисципліни та розвитку творчої ініціативи і трудової активності працівників</w:t>
      </w:r>
      <w:r w:rsidRPr="00C32946">
        <w:rPr>
          <w:rStyle w:val="FontStyle22"/>
          <w:sz w:val="28"/>
          <w:szCs w:val="28"/>
          <w:lang w:eastAsia="uk-UA"/>
        </w:rPr>
        <w:t xml:space="preserve">. Види управлінських рішень. </w:t>
      </w:r>
      <w:r w:rsidRPr="00C32946">
        <w:rPr>
          <w:rStyle w:val="FontStyle22"/>
          <w:sz w:val="28"/>
          <w:szCs w:val="28"/>
          <w:lang w:eastAsia="uk-UA"/>
        </w:rPr>
        <w:lastRenderedPageBreak/>
        <w:t xml:space="preserve">Процес прийняття управлінського рішення. Методи ухвалення управлінських рішень. </w:t>
      </w:r>
      <w:r w:rsidRPr="00C32946">
        <w:rPr>
          <w:rStyle w:val="FontStyle15"/>
          <w:i w:val="0"/>
          <w:sz w:val="28"/>
          <w:szCs w:val="28"/>
          <w:lang w:eastAsia="uk-UA"/>
        </w:rPr>
        <w:t>Технології управління навчальним закладом з урахуванням особливостей його функціонування</w:t>
      </w:r>
    </w:p>
    <w:p w:rsidR="00E517A0" w:rsidRPr="00C32946" w:rsidRDefault="00E517A0" w:rsidP="003C045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E517A0" w:rsidRPr="00C32946" w:rsidRDefault="00E517A0" w:rsidP="0027373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C32946">
        <w:rPr>
          <w:b/>
          <w:sz w:val="28"/>
          <w:szCs w:val="28"/>
          <w:lang w:val="uk-UA"/>
        </w:rPr>
        <w:t>3. Список рекомендованої літератури</w:t>
      </w:r>
    </w:p>
    <w:p w:rsidR="00E517A0" w:rsidRPr="00C32946" w:rsidRDefault="00E517A0" w:rsidP="00E25347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Ампілогова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Л. Модульна організація уроку / </w:t>
      </w:r>
      <w:proofErr w:type="spellStart"/>
      <w:r w:rsidRPr="00C32946">
        <w:rPr>
          <w:rFonts w:ascii="Times New Roman" w:hAnsi="Times New Roman"/>
          <w:sz w:val="28"/>
          <w:szCs w:val="28"/>
        </w:rPr>
        <w:t>Л. Ампілог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ова. – К. : Шкільний світ, 2008. – C. 12–30 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Атаманчук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Ю. Управління навчальним закладом у вітчизняній системі освіти /Ю. </w:t>
      </w:r>
      <w:proofErr w:type="spellStart"/>
      <w:r w:rsidRPr="00C32946">
        <w:rPr>
          <w:rFonts w:ascii="Times New Roman" w:hAnsi="Times New Roman"/>
          <w:sz w:val="28"/>
          <w:szCs w:val="28"/>
        </w:rPr>
        <w:t>Атаманчук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// Витоки педагогічної майстерності. – 2012. – Вип. 10. – С. 19–22 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>Банк інноваційних педагогічних технологій / [</w:t>
      </w:r>
      <w:proofErr w:type="spellStart"/>
      <w:r w:rsidRPr="00C32946">
        <w:rPr>
          <w:rFonts w:ascii="Times New Roman" w:hAnsi="Times New Roman"/>
          <w:sz w:val="28"/>
          <w:szCs w:val="28"/>
        </w:rPr>
        <w:t>авт.-упоряд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Людмила </w:t>
      </w:r>
      <w:proofErr w:type="spellStart"/>
      <w:r w:rsidRPr="00C32946">
        <w:rPr>
          <w:rFonts w:ascii="Times New Roman" w:hAnsi="Times New Roman"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]. – К. : Шкільний світ, 2012. – 102 с. 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Бех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І. Д. </w:t>
      </w:r>
      <w:proofErr w:type="spellStart"/>
      <w:r w:rsidRPr="00C32946">
        <w:rPr>
          <w:rFonts w:ascii="Times New Roman" w:hAnsi="Times New Roman"/>
          <w:sz w:val="28"/>
          <w:szCs w:val="28"/>
        </w:rPr>
        <w:t>Особистісно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зорієнтоване виховання / І. Д. </w:t>
      </w:r>
      <w:proofErr w:type="spellStart"/>
      <w:r w:rsidRPr="00C32946">
        <w:rPr>
          <w:rFonts w:ascii="Times New Roman" w:hAnsi="Times New Roman"/>
          <w:sz w:val="28"/>
          <w:szCs w:val="28"/>
        </w:rPr>
        <w:t>Бех</w:t>
      </w:r>
      <w:proofErr w:type="spellEnd"/>
      <w:r w:rsidRPr="00C32946">
        <w:rPr>
          <w:rFonts w:ascii="Times New Roman" w:hAnsi="Times New Roman"/>
          <w:sz w:val="28"/>
          <w:szCs w:val="28"/>
        </w:rPr>
        <w:t>. – К. : ІВМН. – 2000. – 204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>Бондар В. Теорія і технологія управління процесом навчання в школі / В. Бондар. – К. : ФАЛА ЛТД, 2000. – 191с.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Васьков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Ю. В. Педагогічні теорії, технології, досвід (дидактичний аспект) / Ю. В. </w:t>
      </w:r>
      <w:proofErr w:type="spellStart"/>
      <w:r w:rsidRPr="00C32946">
        <w:rPr>
          <w:rFonts w:ascii="Times New Roman" w:hAnsi="Times New Roman"/>
          <w:sz w:val="28"/>
          <w:szCs w:val="28"/>
        </w:rPr>
        <w:t>Васьков</w:t>
      </w:r>
      <w:proofErr w:type="spellEnd"/>
      <w:r w:rsidRPr="00C32946">
        <w:rPr>
          <w:rFonts w:ascii="Times New Roman" w:hAnsi="Times New Roman"/>
          <w:sz w:val="28"/>
          <w:szCs w:val="28"/>
        </w:rPr>
        <w:t>. – X. : "Скорпіон", 2000. – 120с.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Вітвицька С. С. Практикум з педагогіки вищої школи : навчальний посібник за модульно-рейтинговою системою навчання для студентів магістратури / </w:t>
      </w:r>
      <w:proofErr w:type="spellStart"/>
      <w:r w:rsidRPr="00C32946">
        <w:rPr>
          <w:rFonts w:ascii="Times New Roman" w:hAnsi="Times New Roman"/>
          <w:sz w:val="28"/>
          <w:szCs w:val="28"/>
        </w:rPr>
        <w:t>С. С. Вітвиц</w:t>
      </w:r>
      <w:proofErr w:type="spellEnd"/>
      <w:r w:rsidRPr="00C32946">
        <w:rPr>
          <w:rFonts w:ascii="Times New Roman" w:hAnsi="Times New Roman"/>
          <w:sz w:val="28"/>
          <w:szCs w:val="28"/>
        </w:rPr>
        <w:t>ька. – К. : Центр навчальної літератури, 2005. – 396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Волкова Н. П. Професійно-педагогічна комунікація : </w:t>
      </w:r>
      <w:proofErr w:type="spellStart"/>
      <w:r w:rsidRPr="00C32946">
        <w:rPr>
          <w:rFonts w:ascii="Times New Roman" w:hAnsi="Times New Roman"/>
          <w:sz w:val="28"/>
          <w:szCs w:val="28"/>
        </w:rPr>
        <w:t>навч</w:t>
      </w:r>
      <w:proofErr w:type="spellEnd"/>
      <w:r w:rsidRPr="00C32946">
        <w:rPr>
          <w:rFonts w:ascii="Times New Roman" w:hAnsi="Times New Roman"/>
          <w:sz w:val="28"/>
          <w:szCs w:val="28"/>
        </w:rPr>
        <w:t>. посібник / Н. П. Волкова. − К. : Видавничий центр «Академія», 2006. − 256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bCs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bCs/>
          <w:sz w:val="28"/>
          <w:szCs w:val="28"/>
        </w:rPr>
        <w:t xml:space="preserve"> Л</w:t>
      </w:r>
      <w:r w:rsidRPr="00C32946">
        <w:rPr>
          <w:rFonts w:ascii="Times New Roman" w:hAnsi="Times New Roman"/>
          <w:sz w:val="28"/>
          <w:szCs w:val="28"/>
        </w:rPr>
        <w:t xml:space="preserve">. В. Керівник: мистецтво взаєморозуміння / Людмила </w:t>
      </w:r>
      <w:proofErr w:type="spellStart"/>
      <w:r w:rsidRPr="00C32946">
        <w:rPr>
          <w:rFonts w:ascii="Times New Roman" w:hAnsi="Times New Roman"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sz w:val="28"/>
          <w:szCs w:val="28"/>
        </w:rPr>
        <w:t>. – К. : Шкільний світ, 2010. – 126 с.</w:t>
      </w:r>
      <w:r w:rsidRPr="00C32946">
        <w:rPr>
          <w:rFonts w:ascii="Times New Roman" w:hAnsi="Times New Roman"/>
          <w:bCs/>
          <w:sz w:val="28"/>
          <w:szCs w:val="28"/>
        </w:rPr>
        <w:t xml:space="preserve"> 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bCs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bCs/>
          <w:sz w:val="28"/>
          <w:szCs w:val="28"/>
        </w:rPr>
        <w:t xml:space="preserve"> Л</w:t>
      </w:r>
      <w:r w:rsidRPr="00C32946">
        <w:rPr>
          <w:rFonts w:ascii="Times New Roman" w:hAnsi="Times New Roman"/>
          <w:sz w:val="28"/>
          <w:szCs w:val="28"/>
        </w:rPr>
        <w:t xml:space="preserve">. В. Керівник: мистецтво планування / Людмила </w:t>
      </w:r>
      <w:proofErr w:type="spellStart"/>
      <w:r w:rsidRPr="00C32946">
        <w:rPr>
          <w:rFonts w:ascii="Times New Roman" w:hAnsi="Times New Roman"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sz w:val="28"/>
          <w:szCs w:val="28"/>
        </w:rPr>
        <w:t>. – К. : Шкільний світ, 2010. – 104 с.</w:t>
      </w:r>
      <w:r w:rsidRPr="00C32946">
        <w:rPr>
          <w:rFonts w:ascii="Times New Roman" w:hAnsi="Times New Roman"/>
          <w:bCs/>
          <w:sz w:val="28"/>
          <w:szCs w:val="28"/>
        </w:rPr>
        <w:t xml:space="preserve"> 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bCs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bCs/>
          <w:sz w:val="28"/>
          <w:szCs w:val="28"/>
        </w:rPr>
        <w:t xml:space="preserve"> Л</w:t>
      </w:r>
      <w:r w:rsidRPr="00C32946">
        <w:rPr>
          <w:rFonts w:ascii="Times New Roman" w:hAnsi="Times New Roman"/>
          <w:sz w:val="28"/>
          <w:szCs w:val="28"/>
        </w:rPr>
        <w:t xml:space="preserve">. В. Керівник: мистецтво стратегії і тактики / Людмила </w:t>
      </w:r>
      <w:proofErr w:type="spellStart"/>
      <w:r w:rsidRPr="00C32946">
        <w:rPr>
          <w:rFonts w:ascii="Times New Roman" w:hAnsi="Times New Roman"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sz w:val="28"/>
          <w:szCs w:val="28"/>
        </w:rPr>
        <w:t>. – К. : Шкільний світ, 2010. – 95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Гончаренко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Г. І. Орієнтовний зміст виховання в національній школі : методичний посібник / Г. І. </w:t>
      </w:r>
      <w:proofErr w:type="spellStart"/>
      <w:r w:rsidRPr="00C32946">
        <w:rPr>
          <w:rFonts w:ascii="Times New Roman" w:hAnsi="Times New Roman"/>
          <w:sz w:val="28"/>
          <w:szCs w:val="28"/>
        </w:rPr>
        <w:t>Гончаренко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– К. : ІСДО, 1996. – 214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Даниленко Д. І. Модернізація змісту, форм та методів управлінської діяльності директора загальноосвітньої школи / </w:t>
      </w:r>
      <w:proofErr w:type="spellStart"/>
      <w:r w:rsidRPr="00C32946">
        <w:rPr>
          <w:rFonts w:ascii="Times New Roman" w:hAnsi="Times New Roman"/>
          <w:sz w:val="28"/>
          <w:szCs w:val="28"/>
        </w:rPr>
        <w:t>Д. І. Даниле</w:t>
      </w:r>
      <w:proofErr w:type="spellEnd"/>
      <w:r w:rsidRPr="00C32946">
        <w:rPr>
          <w:rFonts w:ascii="Times New Roman" w:hAnsi="Times New Roman"/>
          <w:sz w:val="28"/>
          <w:szCs w:val="28"/>
        </w:rPr>
        <w:t>нко : монографія. – К. : Логос, 1998. – 140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Дмитренко Г. А. Стратегічний менеджмент. Цільове управління на основі </w:t>
      </w:r>
      <w:proofErr w:type="spellStart"/>
      <w:r w:rsidRPr="00C32946">
        <w:rPr>
          <w:rFonts w:ascii="Times New Roman" w:hAnsi="Times New Roman"/>
          <w:sz w:val="28"/>
          <w:szCs w:val="28"/>
        </w:rPr>
        <w:t>кваліметричного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підходу : навчальний посібник / </w:t>
      </w:r>
      <w:proofErr w:type="spellStart"/>
      <w:r w:rsidRPr="00C32946">
        <w:rPr>
          <w:rFonts w:ascii="Times New Roman" w:hAnsi="Times New Roman"/>
          <w:sz w:val="28"/>
          <w:szCs w:val="28"/>
        </w:rPr>
        <w:t>Г. А. Дмитре</w:t>
      </w:r>
      <w:proofErr w:type="spellEnd"/>
      <w:r w:rsidRPr="00C32946">
        <w:rPr>
          <w:rFonts w:ascii="Times New Roman" w:hAnsi="Times New Roman"/>
          <w:sz w:val="28"/>
          <w:szCs w:val="28"/>
        </w:rPr>
        <w:t>нко. – К. : ІЗМН, 1996. – 140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Дмитренко Г. А. Цільове управління: вимірювання результативності діяльності учнів і педагогів : учбово-методичний посібник / </w:t>
      </w:r>
      <w:proofErr w:type="spellStart"/>
      <w:r w:rsidRPr="00C32946">
        <w:rPr>
          <w:rFonts w:ascii="Times New Roman" w:hAnsi="Times New Roman"/>
          <w:sz w:val="28"/>
          <w:szCs w:val="28"/>
        </w:rPr>
        <w:t>Г. А. Дмитре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нко, </w:t>
      </w:r>
      <w:proofErr w:type="spellStart"/>
      <w:r w:rsidRPr="00C32946">
        <w:rPr>
          <w:rFonts w:ascii="Times New Roman" w:hAnsi="Times New Roman"/>
          <w:sz w:val="28"/>
          <w:szCs w:val="28"/>
        </w:rPr>
        <w:t>В. В. Олій</w:t>
      </w:r>
      <w:proofErr w:type="spellEnd"/>
      <w:r w:rsidRPr="00C32946">
        <w:rPr>
          <w:rFonts w:ascii="Times New Roman" w:hAnsi="Times New Roman"/>
          <w:sz w:val="28"/>
          <w:szCs w:val="28"/>
        </w:rPr>
        <w:t>ник, О. Л. Ануфрієва – К. : УПКККО, 1996. – 84 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lastRenderedPageBreak/>
        <w:t>Єльникова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Г. В. Організація діяльності педагогічного колективу школи щодо контролю за засвоєнням учнями змісту навчання / Г. </w:t>
      </w:r>
      <w:proofErr w:type="spellStart"/>
      <w:r w:rsidRPr="00C32946">
        <w:rPr>
          <w:rFonts w:ascii="Times New Roman" w:hAnsi="Times New Roman"/>
          <w:sz w:val="28"/>
          <w:szCs w:val="28"/>
        </w:rPr>
        <w:t>В. Єльник</w:t>
      </w:r>
      <w:proofErr w:type="spellEnd"/>
      <w:r w:rsidRPr="00C32946">
        <w:rPr>
          <w:rFonts w:ascii="Times New Roman" w:hAnsi="Times New Roman"/>
          <w:sz w:val="28"/>
          <w:szCs w:val="28"/>
        </w:rPr>
        <w:t>ова. – X.  ХОІНОПП, 1996. – 58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Жигірь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В. І. Шляхи і напрями підготовки майбутніх менеджерів до педагогічної діяльності / В. І. </w:t>
      </w:r>
      <w:proofErr w:type="spellStart"/>
      <w:r w:rsidRPr="00C32946">
        <w:rPr>
          <w:rFonts w:ascii="Times New Roman" w:hAnsi="Times New Roman"/>
          <w:sz w:val="28"/>
          <w:szCs w:val="28"/>
        </w:rPr>
        <w:t>Жигірь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// Молодь і ринок . – №3 (62). – 2010. – С.48–52.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Жигірь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В. І. Диференціація педагогіки, особливості становлення і розвитку професійної педагогіки / В. І. </w:t>
      </w:r>
      <w:proofErr w:type="spellStart"/>
      <w:r w:rsidRPr="00C32946">
        <w:rPr>
          <w:rFonts w:ascii="Times New Roman" w:hAnsi="Times New Roman"/>
          <w:sz w:val="28"/>
          <w:szCs w:val="28"/>
        </w:rPr>
        <w:t>Жигірь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// Молодь і ринок . – №4 (63). – 2010. – С.69–73.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Карамушка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Л. М. Психологічні основи управління у системі середньої освіти : навчальний посібник / Л. М. </w:t>
      </w:r>
      <w:proofErr w:type="spellStart"/>
      <w:r w:rsidRPr="00C32946">
        <w:rPr>
          <w:rFonts w:ascii="Times New Roman" w:hAnsi="Times New Roman"/>
          <w:sz w:val="28"/>
          <w:szCs w:val="28"/>
        </w:rPr>
        <w:t>Карамушка</w:t>
      </w:r>
      <w:proofErr w:type="spellEnd"/>
      <w:r w:rsidRPr="00C32946">
        <w:rPr>
          <w:rFonts w:ascii="Times New Roman" w:hAnsi="Times New Roman"/>
          <w:sz w:val="28"/>
          <w:szCs w:val="28"/>
        </w:rPr>
        <w:t>. – К. : ІЗМН, 1997. – 180 с.</w:t>
      </w:r>
      <w:r w:rsidRPr="00C3294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>Керівник і керівництво: інноваційні підходи / [</w:t>
      </w:r>
      <w:proofErr w:type="spellStart"/>
      <w:r w:rsidRPr="00C32946">
        <w:rPr>
          <w:rFonts w:ascii="Times New Roman" w:hAnsi="Times New Roman"/>
          <w:sz w:val="28"/>
          <w:szCs w:val="28"/>
        </w:rPr>
        <w:t>упоряд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Людмила </w:t>
      </w:r>
      <w:proofErr w:type="spellStart"/>
      <w:r w:rsidRPr="00C32946">
        <w:rPr>
          <w:rFonts w:ascii="Times New Roman" w:hAnsi="Times New Roman"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]. – К. : Шкільний світ, 2011. – 112 с.  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Керівник: мистецтво самоуправління: тижневик </w:t>
      </w:r>
      <w:proofErr w:type="spellStart"/>
      <w:r w:rsidRPr="00C32946">
        <w:rPr>
          <w:rFonts w:ascii="Times New Roman" w:hAnsi="Times New Roman"/>
          <w:sz w:val="28"/>
          <w:szCs w:val="28"/>
        </w:rPr>
        <w:t>самоменеджменту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32946">
        <w:rPr>
          <w:rFonts w:ascii="Times New Roman" w:hAnsi="Times New Roman"/>
          <w:sz w:val="28"/>
          <w:szCs w:val="28"/>
        </w:rPr>
        <w:t>авт.-упоряд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Л. В. </w:t>
      </w:r>
      <w:proofErr w:type="spellStart"/>
      <w:r w:rsidRPr="00C32946">
        <w:rPr>
          <w:rFonts w:ascii="Times New Roman" w:hAnsi="Times New Roman"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– К. : Шкільний світ, 2010. – 135 с. 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Конаржевский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Ю. А. Менеджмент и </w:t>
      </w:r>
      <w:proofErr w:type="spellStart"/>
      <w:r w:rsidRPr="00C32946">
        <w:rPr>
          <w:rFonts w:ascii="Times New Roman" w:hAnsi="Times New Roman"/>
          <w:sz w:val="28"/>
          <w:szCs w:val="28"/>
        </w:rPr>
        <w:t>внутришкольное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управление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/ Ю. А. </w:t>
      </w:r>
      <w:proofErr w:type="spellStart"/>
      <w:r w:rsidRPr="00C32946">
        <w:rPr>
          <w:rFonts w:ascii="Times New Roman" w:hAnsi="Times New Roman"/>
          <w:sz w:val="28"/>
          <w:szCs w:val="28"/>
        </w:rPr>
        <w:t>Конаржевский</w:t>
      </w:r>
      <w:proofErr w:type="spellEnd"/>
      <w:r w:rsidRPr="00C32946">
        <w:rPr>
          <w:rFonts w:ascii="Times New Roman" w:hAnsi="Times New Roman"/>
          <w:sz w:val="28"/>
          <w:szCs w:val="28"/>
        </w:rPr>
        <w:t>. – М. : Центр "</w:t>
      </w:r>
      <w:proofErr w:type="spellStart"/>
      <w:r w:rsidRPr="00C32946">
        <w:rPr>
          <w:rFonts w:ascii="Times New Roman" w:hAnsi="Times New Roman"/>
          <w:sz w:val="28"/>
          <w:szCs w:val="28"/>
        </w:rPr>
        <w:t>Педагогический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поиск</w:t>
      </w:r>
      <w:proofErr w:type="spellEnd"/>
      <w:r w:rsidRPr="00C32946">
        <w:rPr>
          <w:rFonts w:ascii="Times New Roman" w:hAnsi="Times New Roman"/>
          <w:sz w:val="28"/>
          <w:szCs w:val="28"/>
        </w:rPr>
        <w:t>", 2000. – 224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Конаржевский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 w:rsidRPr="00C32946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педагогического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коллектива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/ Ю. А. </w:t>
      </w:r>
      <w:proofErr w:type="spellStart"/>
      <w:r w:rsidRPr="00C32946">
        <w:rPr>
          <w:rFonts w:ascii="Times New Roman" w:hAnsi="Times New Roman"/>
          <w:sz w:val="28"/>
          <w:szCs w:val="28"/>
        </w:rPr>
        <w:t>Конаржевский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C32946">
        <w:rPr>
          <w:rFonts w:ascii="Times New Roman" w:hAnsi="Times New Roman"/>
          <w:sz w:val="28"/>
          <w:szCs w:val="28"/>
        </w:rPr>
        <w:t>директоров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32946">
        <w:rPr>
          <w:rFonts w:ascii="Times New Roman" w:hAnsi="Times New Roman"/>
          <w:sz w:val="28"/>
          <w:szCs w:val="28"/>
        </w:rPr>
        <w:t>заместителей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директоров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школ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– М. : </w:t>
      </w:r>
      <w:proofErr w:type="spellStart"/>
      <w:r w:rsidRPr="00C32946">
        <w:rPr>
          <w:rFonts w:ascii="Times New Roman" w:hAnsi="Times New Roman"/>
          <w:sz w:val="28"/>
          <w:szCs w:val="28"/>
        </w:rPr>
        <w:t>Педагогический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поиск</w:t>
      </w:r>
      <w:proofErr w:type="spellEnd"/>
      <w:r w:rsidRPr="00C32946">
        <w:rPr>
          <w:rFonts w:ascii="Times New Roman" w:hAnsi="Times New Roman"/>
          <w:sz w:val="28"/>
          <w:szCs w:val="28"/>
        </w:rPr>
        <w:t>, 1998. – 60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Конфліктологія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для управлінця / </w:t>
      </w:r>
      <w:proofErr w:type="spellStart"/>
      <w:r w:rsidRPr="00C32946">
        <w:rPr>
          <w:rFonts w:ascii="Times New Roman" w:hAnsi="Times New Roman"/>
          <w:sz w:val="28"/>
          <w:szCs w:val="28"/>
        </w:rPr>
        <w:t>упоряд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Л. В. </w:t>
      </w:r>
      <w:proofErr w:type="spellStart"/>
      <w:r w:rsidRPr="00C32946">
        <w:rPr>
          <w:rFonts w:ascii="Times New Roman" w:hAnsi="Times New Roman"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sz w:val="28"/>
          <w:szCs w:val="28"/>
        </w:rPr>
        <w:t>. – К. : Шкільний світ, 2008. – 128 с.</w:t>
      </w:r>
    </w:p>
    <w:p w:rsidR="00E517A0" w:rsidRPr="00C32946" w:rsidRDefault="00E517A0" w:rsidP="00E25347">
      <w:pPr>
        <w:pStyle w:val="a3"/>
        <w:numPr>
          <w:ilvl w:val="0"/>
          <w:numId w:val="17"/>
        </w:numPr>
        <w:ind w:left="0" w:firstLine="709"/>
        <w:jc w:val="both"/>
        <w:rPr>
          <w:szCs w:val="28"/>
        </w:rPr>
      </w:pPr>
      <w:proofErr w:type="spellStart"/>
      <w:r w:rsidRPr="00C32946">
        <w:rPr>
          <w:szCs w:val="28"/>
        </w:rPr>
        <w:t>Корбутяк</w:t>
      </w:r>
      <w:proofErr w:type="spellEnd"/>
      <w:r w:rsidRPr="00C32946">
        <w:rPr>
          <w:szCs w:val="28"/>
        </w:rPr>
        <w:t xml:space="preserve"> В І. Діловодство : навчальний посібник </w:t>
      </w:r>
      <w:r w:rsidRPr="00C32946">
        <w:rPr>
          <w:rStyle w:val="ab"/>
          <w:b w:val="0"/>
          <w:bCs/>
          <w:szCs w:val="28"/>
        </w:rPr>
        <w:t>/</w:t>
      </w:r>
      <w:proofErr w:type="spellStart"/>
      <w:r w:rsidRPr="00C32946">
        <w:rPr>
          <w:rStyle w:val="ab"/>
          <w:b w:val="0"/>
          <w:bCs/>
          <w:szCs w:val="28"/>
        </w:rPr>
        <w:t> В.І. Ко</w:t>
      </w:r>
      <w:proofErr w:type="spellEnd"/>
      <w:r w:rsidRPr="00C32946">
        <w:rPr>
          <w:rStyle w:val="ab"/>
          <w:b w:val="0"/>
          <w:bCs/>
          <w:szCs w:val="28"/>
        </w:rPr>
        <w:t xml:space="preserve">рбутяк, З.О. </w:t>
      </w:r>
      <w:proofErr w:type="spellStart"/>
      <w:r w:rsidRPr="00C32946">
        <w:rPr>
          <w:rStyle w:val="ab"/>
          <w:b w:val="0"/>
          <w:bCs/>
          <w:szCs w:val="28"/>
        </w:rPr>
        <w:t>Толчанова</w:t>
      </w:r>
      <w:proofErr w:type="spellEnd"/>
      <w:r w:rsidRPr="00C32946">
        <w:rPr>
          <w:rStyle w:val="ab"/>
          <w:b w:val="0"/>
          <w:bCs/>
          <w:szCs w:val="28"/>
        </w:rPr>
        <w:t>.</w:t>
      </w:r>
      <w:r w:rsidRPr="00C32946">
        <w:rPr>
          <w:szCs w:val="28"/>
        </w:rPr>
        <w:t xml:space="preserve"> – Рівне : НУВГП, 2010. – 122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Крижко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В.В. Теорія та практика менеджменту в освіті : </w:t>
      </w:r>
      <w:proofErr w:type="spellStart"/>
      <w:r w:rsidRPr="00C32946">
        <w:rPr>
          <w:rFonts w:ascii="Times New Roman" w:hAnsi="Times New Roman"/>
          <w:sz w:val="28"/>
          <w:szCs w:val="28"/>
        </w:rPr>
        <w:t>навч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2946">
        <w:rPr>
          <w:rFonts w:ascii="Times New Roman" w:hAnsi="Times New Roman"/>
          <w:sz w:val="28"/>
          <w:szCs w:val="28"/>
        </w:rPr>
        <w:t>посіб</w:t>
      </w:r>
      <w:proofErr w:type="spellEnd"/>
      <w:r w:rsidRPr="00C32946">
        <w:rPr>
          <w:rFonts w:ascii="Times New Roman" w:hAnsi="Times New Roman"/>
          <w:sz w:val="28"/>
          <w:szCs w:val="28"/>
        </w:rPr>
        <w:t>. – К. : Освіта України, 2005. – 256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Крыжко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C32946">
        <w:rPr>
          <w:rFonts w:ascii="Times New Roman" w:hAnsi="Times New Roman"/>
          <w:sz w:val="28"/>
          <w:szCs w:val="28"/>
        </w:rPr>
        <w:t>Основы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менеджмента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32946">
        <w:rPr>
          <w:rFonts w:ascii="Times New Roman" w:hAnsi="Times New Roman"/>
          <w:sz w:val="28"/>
          <w:szCs w:val="28"/>
        </w:rPr>
        <w:t>образовании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32946">
        <w:rPr>
          <w:rFonts w:ascii="Times New Roman" w:hAnsi="Times New Roman"/>
          <w:sz w:val="28"/>
          <w:szCs w:val="28"/>
        </w:rPr>
        <w:t>теория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, практика и </w:t>
      </w:r>
      <w:proofErr w:type="spellStart"/>
      <w:r w:rsidRPr="00C32946">
        <w:rPr>
          <w:rFonts w:ascii="Times New Roman" w:hAnsi="Times New Roman"/>
          <w:sz w:val="28"/>
          <w:szCs w:val="28"/>
        </w:rPr>
        <w:t>психология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успешного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/ В. В. </w:t>
      </w:r>
      <w:proofErr w:type="spellStart"/>
      <w:r w:rsidRPr="00C32946">
        <w:rPr>
          <w:rFonts w:ascii="Times New Roman" w:hAnsi="Times New Roman"/>
          <w:sz w:val="28"/>
          <w:szCs w:val="28"/>
        </w:rPr>
        <w:t>Крыжко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2946">
        <w:rPr>
          <w:rFonts w:ascii="Times New Roman" w:hAnsi="Times New Roman"/>
          <w:sz w:val="28"/>
          <w:szCs w:val="28"/>
        </w:rPr>
        <w:t>Е. М. Павлютен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ков. – </w:t>
      </w:r>
      <w:proofErr w:type="spellStart"/>
      <w:r w:rsidRPr="00C32946">
        <w:rPr>
          <w:rFonts w:ascii="Times New Roman" w:hAnsi="Times New Roman"/>
          <w:sz w:val="28"/>
          <w:szCs w:val="28"/>
        </w:rPr>
        <w:t>Запорожье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C32946">
        <w:rPr>
          <w:rFonts w:ascii="Times New Roman" w:hAnsi="Times New Roman"/>
          <w:sz w:val="28"/>
          <w:szCs w:val="28"/>
        </w:rPr>
        <w:t>Просвита</w:t>
      </w:r>
      <w:proofErr w:type="spellEnd"/>
      <w:r w:rsidRPr="00C32946">
        <w:rPr>
          <w:rFonts w:ascii="Times New Roman" w:hAnsi="Times New Roman"/>
          <w:sz w:val="28"/>
          <w:szCs w:val="28"/>
        </w:rPr>
        <w:t>, 2000. – 260 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pacing w:val="-2"/>
          <w:sz w:val="28"/>
          <w:szCs w:val="28"/>
        </w:rPr>
        <w:t>Кузьмінський</w:t>
      </w:r>
      <w:proofErr w:type="spellEnd"/>
      <w:r w:rsidRPr="00C32946">
        <w:rPr>
          <w:rFonts w:ascii="Times New Roman" w:hAnsi="Times New Roman"/>
          <w:spacing w:val="-2"/>
          <w:sz w:val="28"/>
          <w:szCs w:val="28"/>
        </w:rPr>
        <w:t xml:space="preserve"> А. І. Педагогіка вищої школи : </w:t>
      </w:r>
      <w:proofErr w:type="spellStart"/>
      <w:r w:rsidRPr="00C32946">
        <w:rPr>
          <w:rFonts w:ascii="Times New Roman" w:hAnsi="Times New Roman"/>
          <w:spacing w:val="-2"/>
          <w:sz w:val="28"/>
          <w:szCs w:val="28"/>
        </w:rPr>
        <w:t>навч</w:t>
      </w:r>
      <w:proofErr w:type="spellEnd"/>
      <w:r w:rsidRPr="00C32946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Pr="00C32946">
        <w:rPr>
          <w:rFonts w:ascii="Times New Roman" w:hAnsi="Times New Roman"/>
          <w:spacing w:val="-2"/>
          <w:sz w:val="28"/>
          <w:szCs w:val="28"/>
        </w:rPr>
        <w:t>посіб</w:t>
      </w:r>
      <w:proofErr w:type="spellEnd"/>
      <w:r w:rsidRPr="00C32946">
        <w:rPr>
          <w:rFonts w:ascii="Times New Roman" w:hAnsi="Times New Roman"/>
          <w:spacing w:val="-2"/>
          <w:sz w:val="28"/>
          <w:szCs w:val="28"/>
        </w:rPr>
        <w:t xml:space="preserve">. / </w:t>
      </w:r>
      <w:proofErr w:type="spellStart"/>
      <w:r w:rsidRPr="00C32946">
        <w:rPr>
          <w:rFonts w:ascii="Times New Roman" w:hAnsi="Times New Roman"/>
          <w:spacing w:val="-2"/>
          <w:sz w:val="28"/>
          <w:szCs w:val="28"/>
        </w:rPr>
        <w:t>А. І. Кузьмінсь</w:t>
      </w:r>
      <w:proofErr w:type="spellEnd"/>
      <w:r w:rsidRPr="00C32946">
        <w:rPr>
          <w:rFonts w:ascii="Times New Roman" w:hAnsi="Times New Roman"/>
          <w:spacing w:val="-2"/>
          <w:sz w:val="28"/>
          <w:szCs w:val="28"/>
        </w:rPr>
        <w:t xml:space="preserve">кий. – К. </w:t>
      </w:r>
      <w:r w:rsidRPr="00C32946">
        <w:rPr>
          <w:rFonts w:ascii="Times New Roman" w:hAnsi="Times New Roman"/>
          <w:sz w:val="28"/>
          <w:szCs w:val="28"/>
        </w:rPr>
        <w:t xml:space="preserve">: Знання, 2005. – 486 с. 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Куровський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В. А. Система дидактичних умов удосконалення процесу навчання : </w:t>
      </w:r>
      <w:proofErr w:type="spellStart"/>
      <w:r w:rsidRPr="00C32946">
        <w:rPr>
          <w:rFonts w:ascii="Times New Roman" w:hAnsi="Times New Roman"/>
          <w:sz w:val="28"/>
          <w:szCs w:val="28"/>
        </w:rPr>
        <w:t>навч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посібник для слухачів ФПК вузів / </w:t>
      </w:r>
      <w:proofErr w:type="spellStart"/>
      <w:r w:rsidRPr="00C32946">
        <w:rPr>
          <w:rFonts w:ascii="Times New Roman" w:hAnsi="Times New Roman"/>
          <w:sz w:val="28"/>
          <w:szCs w:val="28"/>
        </w:rPr>
        <w:t>В. А. Куровсь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кий. – К. : ІСДО, 1993.–192 с. 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Маслов В.I., Драгун В.П., </w:t>
      </w:r>
      <w:proofErr w:type="spellStart"/>
      <w:r w:rsidRPr="00C32946">
        <w:rPr>
          <w:rFonts w:ascii="Times New Roman" w:hAnsi="Times New Roman"/>
          <w:sz w:val="28"/>
          <w:szCs w:val="28"/>
        </w:rPr>
        <w:t>Шаркунова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В.В. Теоретичні основи педагогічного менеджменту. Навчальний посібник для працівників освіти. – К.: Інститут підвищення кваліфікації керівних кадрів освіти, 1996. – 86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Мескон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М.Х. </w:t>
      </w:r>
      <w:proofErr w:type="spellStart"/>
      <w:r w:rsidRPr="00C32946">
        <w:rPr>
          <w:rFonts w:ascii="Times New Roman" w:hAnsi="Times New Roman"/>
          <w:sz w:val="28"/>
          <w:szCs w:val="28"/>
        </w:rPr>
        <w:t>Основы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менеджмента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: пер. с англ. М. Х. </w:t>
      </w:r>
      <w:proofErr w:type="spellStart"/>
      <w:r w:rsidRPr="00C32946">
        <w:rPr>
          <w:rFonts w:ascii="Times New Roman" w:hAnsi="Times New Roman"/>
          <w:sz w:val="28"/>
          <w:szCs w:val="28"/>
        </w:rPr>
        <w:t>Мескон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, М. Альберт, Ф. </w:t>
      </w:r>
      <w:proofErr w:type="spellStart"/>
      <w:r w:rsidRPr="00C32946">
        <w:rPr>
          <w:rFonts w:ascii="Times New Roman" w:hAnsi="Times New Roman"/>
          <w:sz w:val="28"/>
          <w:szCs w:val="28"/>
        </w:rPr>
        <w:t>Хедоури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– М. : </w:t>
      </w:r>
      <w:proofErr w:type="spellStart"/>
      <w:r w:rsidRPr="00C32946">
        <w:rPr>
          <w:rFonts w:ascii="Times New Roman" w:hAnsi="Times New Roman"/>
          <w:sz w:val="28"/>
          <w:szCs w:val="28"/>
        </w:rPr>
        <w:t>Дело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ЛТД,1994.–702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Моніторинг якості освіти: становлення та розвиток в Україні / за </w:t>
      </w:r>
      <w:proofErr w:type="spellStart"/>
      <w:r w:rsidRPr="00C32946">
        <w:rPr>
          <w:rFonts w:ascii="Times New Roman" w:hAnsi="Times New Roman"/>
          <w:sz w:val="28"/>
          <w:szCs w:val="28"/>
        </w:rPr>
        <w:t>заг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ред. </w:t>
      </w:r>
      <w:proofErr w:type="spellStart"/>
      <w:r w:rsidRPr="00C32946">
        <w:rPr>
          <w:rFonts w:ascii="Times New Roman" w:hAnsi="Times New Roman"/>
          <w:sz w:val="28"/>
          <w:szCs w:val="28"/>
        </w:rPr>
        <w:t>О.І. Лок</w:t>
      </w:r>
      <w:proofErr w:type="spellEnd"/>
      <w:r w:rsidRPr="00C32946">
        <w:rPr>
          <w:rFonts w:ascii="Times New Roman" w:hAnsi="Times New Roman"/>
          <w:sz w:val="28"/>
          <w:szCs w:val="28"/>
        </w:rPr>
        <w:t>шиної. – К. : КІС, 2004. – 160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lastRenderedPageBreak/>
        <w:t xml:space="preserve">Москаленко П. Г. Навчання як педагогічна система : навчальний посібник для студентів педвузів, вчителів і керівників шкіл / </w:t>
      </w:r>
      <w:proofErr w:type="spellStart"/>
      <w:r w:rsidRPr="00C32946">
        <w:rPr>
          <w:rFonts w:ascii="Times New Roman" w:hAnsi="Times New Roman"/>
          <w:sz w:val="28"/>
          <w:szCs w:val="28"/>
        </w:rPr>
        <w:t>П. Г. Москале</w:t>
      </w:r>
      <w:proofErr w:type="spellEnd"/>
      <w:r w:rsidRPr="00C32946">
        <w:rPr>
          <w:rFonts w:ascii="Times New Roman" w:hAnsi="Times New Roman"/>
          <w:sz w:val="28"/>
          <w:szCs w:val="28"/>
        </w:rPr>
        <w:t>нко. – Тернопіль : ТДШ, 1995. – 144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Наумов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Б. М. Поліцентричний метод: перша педагогічна технологія цілісного розвитку особистості / </w:t>
      </w:r>
      <w:proofErr w:type="spellStart"/>
      <w:r w:rsidRPr="00C32946">
        <w:rPr>
          <w:rFonts w:ascii="Times New Roman" w:hAnsi="Times New Roman"/>
          <w:sz w:val="28"/>
          <w:szCs w:val="28"/>
        </w:rPr>
        <w:t>Б. М. Нау</w:t>
      </w:r>
      <w:proofErr w:type="spellEnd"/>
      <w:r w:rsidRPr="00C32946">
        <w:rPr>
          <w:rFonts w:ascii="Times New Roman" w:hAnsi="Times New Roman"/>
          <w:sz w:val="28"/>
          <w:szCs w:val="28"/>
        </w:rPr>
        <w:t>мов. – Харків, ХДПУ. – 1998. – 225с.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Освітні технології : </w:t>
      </w:r>
      <w:proofErr w:type="spellStart"/>
      <w:r w:rsidRPr="00C32946">
        <w:rPr>
          <w:rFonts w:ascii="Times New Roman" w:hAnsi="Times New Roman"/>
          <w:sz w:val="28"/>
          <w:szCs w:val="28"/>
        </w:rPr>
        <w:t>навч.-метод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2946">
        <w:rPr>
          <w:rFonts w:ascii="Times New Roman" w:hAnsi="Times New Roman"/>
          <w:sz w:val="28"/>
          <w:szCs w:val="28"/>
        </w:rPr>
        <w:t>посіб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C32946">
        <w:rPr>
          <w:rFonts w:ascii="Times New Roman" w:hAnsi="Times New Roman"/>
          <w:sz w:val="28"/>
          <w:szCs w:val="28"/>
        </w:rPr>
        <w:t>О. М. Пєх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ота, </w:t>
      </w:r>
      <w:proofErr w:type="spellStart"/>
      <w:r w:rsidRPr="00C32946">
        <w:rPr>
          <w:rFonts w:ascii="Times New Roman" w:hAnsi="Times New Roman"/>
          <w:sz w:val="28"/>
          <w:szCs w:val="28"/>
        </w:rPr>
        <w:t>А. З. Кікте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нко, О. М. </w:t>
      </w:r>
      <w:proofErr w:type="spellStart"/>
      <w:r w:rsidRPr="00C32946">
        <w:rPr>
          <w:rFonts w:ascii="Times New Roman" w:hAnsi="Times New Roman"/>
          <w:sz w:val="28"/>
          <w:szCs w:val="28"/>
        </w:rPr>
        <w:t>Любарська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та ін. / за </w:t>
      </w:r>
      <w:proofErr w:type="spellStart"/>
      <w:r w:rsidRPr="00C32946">
        <w:rPr>
          <w:rFonts w:ascii="Times New Roman" w:hAnsi="Times New Roman"/>
          <w:sz w:val="28"/>
          <w:szCs w:val="28"/>
        </w:rPr>
        <w:t>заг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ред. О. М. </w:t>
      </w:r>
      <w:proofErr w:type="spellStart"/>
      <w:r w:rsidRPr="00C32946">
        <w:rPr>
          <w:rFonts w:ascii="Times New Roman" w:hAnsi="Times New Roman"/>
          <w:sz w:val="28"/>
          <w:szCs w:val="28"/>
        </w:rPr>
        <w:t>Пєхоти</w:t>
      </w:r>
      <w:proofErr w:type="spellEnd"/>
      <w:r w:rsidRPr="00C32946">
        <w:rPr>
          <w:rFonts w:ascii="Times New Roman" w:hAnsi="Times New Roman"/>
          <w:sz w:val="28"/>
          <w:szCs w:val="28"/>
        </w:rPr>
        <w:t>. – К. : А.С.К., 2001. – 256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shd w:val="clear" w:color="auto" w:fill="FFFFFF"/>
        <w:tabs>
          <w:tab w:val="left" w:pos="365"/>
        </w:tabs>
        <w:suppressAutoHyphens/>
        <w:ind w:left="0" w:firstLine="709"/>
        <w:contextualSpacing w:val="0"/>
        <w:rPr>
          <w:rFonts w:ascii="Times New Roman" w:hAnsi="Times New Roman"/>
          <w:kern w:val="2"/>
          <w:sz w:val="28"/>
          <w:szCs w:val="28"/>
          <w:lang w:bidi="te-IN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Основы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менеджмента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32946">
        <w:rPr>
          <w:rFonts w:ascii="Times New Roman" w:hAnsi="Times New Roman"/>
          <w:sz w:val="28"/>
          <w:szCs w:val="28"/>
        </w:rPr>
        <w:t>под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ред. В. С. </w:t>
      </w:r>
      <w:proofErr w:type="spellStart"/>
      <w:r w:rsidRPr="00C32946">
        <w:rPr>
          <w:rFonts w:ascii="Times New Roman" w:hAnsi="Times New Roman"/>
          <w:sz w:val="28"/>
          <w:szCs w:val="28"/>
        </w:rPr>
        <w:t>Верлоки</w:t>
      </w:r>
      <w:proofErr w:type="spellEnd"/>
      <w:r w:rsidRPr="00C32946">
        <w:rPr>
          <w:rFonts w:ascii="Times New Roman" w:hAnsi="Times New Roman"/>
          <w:sz w:val="28"/>
          <w:szCs w:val="28"/>
        </w:rPr>
        <w:t>, И. Д. Михайлова. – X. : «Основа», 1996. – 350с.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shd w:val="clear" w:color="auto" w:fill="FFFFFF"/>
        <w:tabs>
          <w:tab w:val="left" w:pos="365"/>
        </w:tabs>
        <w:suppressAutoHyphens/>
        <w:ind w:left="0" w:firstLine="709"/>
        <w:contextualSpacing w:val="0"/>
        <w:rPr>
          <w:rFonts w:ascii="Times New Roman" w:hAnsi="Times New Roman"/>
          <w:kern w:val="2"/>
          <w:sz w:val="28"/>
          <w:szCs w:val="28"/>
          <w:lang w:bidi="te-IN"/>
        </w:rPr>
      </w:pPr>
      <w:proofErr w:type="spellStart"/>
      <w:r w:rsidRPr="00C32946">
        <w:rPr>
          <w:rFonts w:ascii="Times New Roman" w:hAnsi="Times New Roman"/>
          <w:kern w:val="2"/>
          <w:sz w:val="28"/>
          <w:szCs w:val="28"/>
          <w:lang w:bidi="te-IN"/>
        </w:rPr>
        <w:t>Паращенко</w:t>
      </w:r>
      <w:proofErr w:type="spellEnd"/>
      <w:r w:rsidRPr="00C32946">
        <w:rPr>
          <w:rFonts w:ascii="Times New Roman" w:hAnsi="Times New Roman"/>
          <w:kern w:val="2"/>
          <w:sz w:val="28"/>
          <w:szCs w:val="28"/>
          <w:lang w:bidi="te-IN"/>
        </w:rPr>
        <w:t xml:space="preserve"> Л. І. Державне управління розвитком загальної середньої освіти в Україні: методології, стратегії, механізми : монографія / Л. І. </w:t>
      </w:r>
      <w:proofErr w:type="spellStart"/>
      <w:r w:rsidRPr="00C32946">
        <w:rPr>
          <w:rFonts w:ascii="Times New Roman" w:hAnsi="Times New Roman"/>
          <w:kern w:val="2"/>
          <w:sz w:val="28"/>
          <w:szCs w:val="28"/>
          <w:lang w:bidi="te-IN"/>
        </w:rPr>
        <w:t>Паращенко</w:t>
      </w:r>
      <w:proofErr w:type="spellEnd"/>
      <w:r w:rsidRPr="00C32946">
        <w:rPr>
          <w:rFonts w:ascii="Times New Roman" w:hAnsi="Times New Roman"/>
          <w:kern w:val="2"/>
          <w:sz w:val="28"/>
          <w:szCs w:val="28"/>
          <w:lang w:bidi="te-IN"/>
        </w:rPr>
        <w:t>. – К.: Майстер книг, 2011. – 536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Приходько В. М. Моніторинг якості освіти і виховної роботи навчального закладу / </w:t>
      </w:r>
      <w:proofErr w:type="spellStart"/>
      <w:r w:rsidRPr="00C32946">
        <w:rPr>
          <w:rFonts w:ascii="Times New Roman" w:hAnsi="Times New Roman"/>
          <w:sz w:val="28"/>
          <w:szCs w:val="28"/>
        </w:rPr>
        <w:t>В. М. Приход</w:t>
      </w:r>
      <w:proofErr w:type="spellEnd"/>
      <w:r w:rsidRPr="00C32946">
        <w:rPr>
          <w:rFonts w:ascii="Times New Roman" w:hAnsi="Times New Roman"/>
          <w:sz w:val="28"/>
          <w:szCs w:val="28"/>
        </w:rPr>
        <w:t>ько. – Х. : Основа, 2007. − 143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>Професія педагога: розвиток та самозбереження / [</w:t>
      </w:r>
      <w:proofErr w:type="spellStart"/>
      <w:r w:rsidRPr="00C32946">
        <w:rPr>
          <w:rFonts w:ascii="Times New Roman" w:hAnsi="Times New Roman"/>
          <w:sz w:val="28"/>
          <w:szCs w:val="28"/>
        </w:rPr>
        <w:t>упоряд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2946">
        <w:rPr>
          <w:rFonts w:ascii="Times New Roman" w:hAnsi="Times New Roman"/>
          <w:sz w:val="28"/>
          <w:szCs w:val="28"/>
        </w:rPr>
        <w:t>Л. В. Галіц</w:t>
      </w:r>
      <w:proofErr w:type="spellEnd"/>
      <w:r w:rsidRPr="00C32946">
        <w:rPr>
          <w:rFonts w:ascii="Times New Roman" w:hAnsi="Times New Roman"/>
          <w:sz w:val="28"/>
          <w:szCs w:val="28"/>
        </w:rPr>
        <w:t>ина]. – К. : Шкільний світ, 2011. – 127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Рудінська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О. В. Менеджмент: теорія менеджменту, організаційна поведінка, корпоративний менеджмент / О. </w:t>
      </w:r>
      <w:proofErr w:type="spellStart"/>
      <w:r w:rsidRPr="00C32946">
        <w:rPr>
          <w:rFonts w:ascii="Times New Roman" w:hAnsi="Times New Roman"/>
          <w:sz w:val="28"/>
          <w:szCs w:val="28"/>
        </w:rPr>
        <w:t>В. Рудінс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ька, </w:t>
      </w:r>
      <w:proofErr w:type="spellStart"/>
      <w:r w:rsidRPr="00C32946">
        <w:rPr>
          <w:rFonts w:ascii="Times New Roman" w:hAnsi="Times New Roman"/>
          <w:sz w:val="28"/>
          <w:szCs w:val="28"/>
        </w:rPr>
        <w:t>С. А. Яро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міч, </w:t>
      </w:r>
      <w:proofErr w:type="spellStart"/>
      <w:r w:rsidRPr="00C32946">
        <w:rPr>
          <w:rFonts w:ascii="Times New Roman" w:hAnsi="Times New Roman"/>
          <w:sz w:val="28"/>
          <w:szCs w:val="28"/>
        </w:rPr>
        <w:t>І. О. Молотк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ова. – К. : </w:t>
      </w:r>
      <w:proofErr w:type="spellStart"/>
      <w:r w:rsidRPr="00C32946">
        <w:rPr>
          <w:rFonts w:ascii="Times New Roman" w:hAnsi="Times New Roman"/>
          <w:sz w:val="28"/>
          <w:szCs w:val="28"/>
        </w:rPr>
        <w:t>Ельга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, "Ніка-Центр", 2002. –3 36с. </w:t>
      </w:r>
    </w:p>
    <w:p w:rsidR="00E517A0" w:rsidRPr="00C32946" w:rsidRDefault="00E517A0" w:rsidP="00E25347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Слісаренко І. Ю. </w:t>
      </w:r>
      <w:proofErr w:type="spellStart"/>
      <w:r w:rsidRPr="00C32946">
        <w:rPr>
          <w:sz w:val="28"/>
          <w:szCs w:val="28"/>
        </w:rPr>
        <w:t>Паблік</w:t>
      </w:r>
      <w:proofErr w:type="spellEnd"/>
      <w:r w:rsidRPr="00C32946">
        <w:rPr>
          <w:sz w:val="28"/>
          <w:szCs w:val="28"/>
        </w:rPr>
        <w:t xml:space="preserve"> </w:t>
      </w:r>
      <w:proofErr w:type="spellStart"/>
      <w:r w:rsidRPr="00C32946">
        <w:rPr>
          <w:sz w:val="28"/>
          <w:szCs w:val="28"/>
        </w:rPr>
        <w:t>рилейшнз</w:t>
      </w:r>
      <w:proofErr w:type="spellEnd"/>
      <w:r w:rsidRPr="00C32946">
        <w:rPr>
          <w:sz w:val="28"/>
          <w:szCs w:val="28"/>
        </w:rPr>
        <w:t xml:space="preserve"> у системі комунікації та управління : </w:t>
      </w:r>
      <w:proofErr w:type="spellStart"/>
      <w:r w:rsidRPr="00C32946">
        <w:rPr>
          <w:sz w:val="28"/>
          <w:szCs w:val="28"/>
        </w:rPr>
        <w:t>навч</w:t>
      </w:r>
      <w:proofErr w:type="spellEnd"/>
      <w:r w:rsidRPr="00C32946">
        <w:rPr>
          <w:sz w:val="28"/>
          <w:szCs w:val="28"/>
        </w:rPr>
        <w:t xml:space="preserve">. </w:t>
      </w:r>
      <w:proofErr w:type="spellStart"/>
      <w:r w:rsidRPr="00C32946">
        <w:rPr>
          <w:sz w:val="28"/>
          <w:szCs w:val="28"/>
        </w:rPr>
        <w:t>посіб</w:t>
      </w:r>
      <w:proofErr w:type="spellEnd"/>
      <w:r w:rsidRPr="00C32946">
        <w:rPr>
          <w:sz w:val="28"/>
          <w:szCs w:val="28"/>
        </w:rPr>
        <w:t xml:space="preserve">. / </w:t>
      </w:r>
      <w:proofErr w:type="spellStart"/>
      <w:r w:rsidRPr="00C32946">
        <w:rPr>
          <w:sz w:val="28"/>
          <w:szCs w:val="28"/>
        </w:rPr>
        <w:t>І. Ю. Слісаре</w:t>
      </w:r>
      <w:proofErr w:type="spellEnd"/>
      <w:r w:rsidRPr="00C32946">
        <w:rPr>
          <w:sz w:val="28"/>
          <w:szCs w:val="28"/>
        </w:rPr>
        <w:t>нко − К. : МАУП, 2001. − 104 с.</w:t>
      </w:r>
    </w:p>
    <w:p w:rsidR="00E517A0" w:rsidRPr="00C32946" w:rsidRDefault="00E517A0" w:rsidP="00E25347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Соловій І. П. Управління навчальним закладом на засадах сталого розвитку : методичний посібник для професійно-технічних начальних закладів / І. П. Соловій, Я. В. </w:t>
      </w:r>
      <w:proofErr w:type="spellStart"/>
      <w:r w:rsidRPr="00C32946">
        <w:rPr>
          <w:sz w:val="28"/>
          <w:szCs w:val="28"/>
        </w:rPr>
        <w:t>Геник</w:t>
      </w:r>
      <w:proofErr w:type="spellEnd"/>
      <w:r w:rsidRPr="00C32946">
        <w:rPr>
          <w:sz w:val="28"/>
          <w:szCs w:val="28"/>
        </w:rPr>
        <w:t>, В. І. Соловій. – Київ : Видавництво, 2013. – 146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Створення сприятливого навчального середовища. Тренінги : посібник / [за </w:t>
      </w:r>
      <w:proofErr w:type="spellStart"/>
      <w:r w:rsidRPr="00C32946">
        <w:rPr>
          <w:rFonts w:ascii="Times New Roman" w:hAnsi="Times New Roman"/>
          <w:sz w:val="28"/>
          <w:szCs w:val="28"/>
        </w:rPr>
        <w:t>заг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ред. В. І. Ковальчука ; </w:t>
      </w:r>
      <w:proofErr w:type="spellStart"/>
      <w:r w:rsidRPr="00C32946">
        <w:rPr>
          <w:rFonts w:ascii="Times New Roman" w:hAnsi="Times New Roman"/>
          <w:sz w:val="28"/>
          <w:szCs w:val="28"/>
        </w:rPr>
        <w:t>упоряд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Л. </w:t>
      </w:r>
      <w:proofErr w:type="spellStart"/>
      <w:r w:rsidRPr="00C32946">
        <w:rPr>
          <w:rFonts w:ascii="Times New Roman" w:hAnsi="Times New Roman"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sz w:val="28"/>
          <w:szCs w:val="28"/>
        </w:rPr>
        <w:t>]. – К. : Шкільний світ, 2011. – 127 с.</w:t>
      </w:r>
    </w:p>
    <w:p w:rsidR="00E517A0" w:rsidRPr="00C32946" w:rsidRDefault="00E517A0" w:rsidP="00E25347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32946">
        <w:rPr>
          <w:bCs/>
          <w:sz w:val="28"/>
          <w:szCs w:val="28"/>
          <w:lang w:val="uk-UA"/>
        </w:rPr>
        <w:t xml:space="preserve">Супряга Т. В. </w:t>
      </w:r>
      <w:r w:rsidRPr="00C32946">
        <w:rPr>
          <w:sz w:val="28"/>
          <w:szCs w:val="28"/>
          <w:lang w:val="uk-UA"/>
        </w:rPr>
        <w:t xml:space="preserve">Забезпечення сприятливого соціально–психологічного клімату в педагогічному колективі загальноосвітнього навчального закладу : </w:t>
      </w:r>
      <w:proofErr w:type="spellStart"/>
      <w:r w:rsidRPr="00C32946">
        <w:rPr>
          <w:sz w:val="28"/>
          <w:szCs w:val="28"/>
          <w:lang w:val="uk-UA"/>
        </w:rPr>
        <w:t>навч</w:t>
      </w:r>
      <w:proofErr w:type="spellEnd"/>
      <w:r w:rsidRPr="00C32946">
        <w:rPr>
          <w:sz w:val="28"/>
          <w:szCs w:val="28"/>
          <w:lang w:val="uk-UA"/>
        </w:rPr>
        <w:t xml:space="preserve">. </w:t>
      </w:r>
      <w:proofErr w:type="spellStart"/>
      <w:r w:rsidRPr="00C32946">
        <w:rPr>
          <w:sz w:val="28"/>
          <w:szCs w:val="28"/>
          <w:lang w:val="uk-UA"/>
        </w:rPr>
        <w:t>посіб</w:t>
      </w:r>
      <w:proofErr w:type="spellEnd"/>
      <w:r w:rsidRPr="00C32946">
        <w:rPr>
          <w:sz w:val="28"/>
          <w:szCs w:val="28"/>
          <w:lang w:val="uk-UA"/>
        </w:rPr>
        <w:t xml:space="preserve">. для </w:t>
      </w:r>
      <w:proofErr w:type="spellStart"/>
      <w:r w:rsidRPr="00C32946">
        <w:rPr>
          <w:sz w:val="28"/>
          <w:szCs w:val="28"/>
          <w:lang w:val="uk-UA"/>
        </w:rPr>
        <w:t>студ</w:t>
      </w:r>
      <w:proofErr w:type="spellEnd"/>
      <w:r w:rsidRPr="00C32946">
        <w:rPr>
          <w:sz w:val="28"/>
          <w:szCs w:val="28"/>
          <w:lang w:val="uk-UA"/>
        </w:rPr>
        <w:t xml:space="preserve">. </w:t>
      </w:r>
      <w:proofErr w:type="spellStart"/>
      <w:r w:rsidRPr="00C32946">
        <w:rPr>
          <w:sz w:val="28"/>
          <w:szCs w:val="28"/>
          <w:lang w:val="uk-UA"/>
        </w:rPr>
        <w:t>вищ</w:t>
      </w:r>
      <w:proofErr w:type="spellEnd"/>
      <w:r w:rsidRPr="00C32946">
        <w:rPr>
          <w:sz w:val="28"/>
          <w:szCs w:val="28"/>
          <w:lang w:val="uk-UA"/>
        </w:rPr>
        <w:t xml:space="preserve">. </w:t>
      </w:r>
      <w:proofErr w:type="spellStart"/>
      <w:r w:rsidRPr="00C32946">
        <w:rPr>
          <w:sz w:val="28"/>
          <w:szCs w:val="28"/>
          <w:lang w:val="uk-UA"/>
        </w:rPr>
        <w:t>навч</w:t>
      </w:r>
      <w:proofErr w:type="spellEnd"/>
      <w:r w:rsidRPr="00C32946">
        <w:rPr>
          <w:sz w:val="28"/>
          <w:szCs w:val="28"/>
          <w:lang w:val="uk-UA"/>
        </w:rPr>
        <w:t xml:space="preserve">. </w:t>
      </w:r>
      <w:proofErr w:type="spellStart"/>
      <w:r w:rsidRPr="00C32946">
        <w:rPr>
          <w:sz w:val="28"/>
          <w:szCs w:val="28"/>
          <w:lang w:val="uk-UA"/>
        </w:rPr>
        <w:t>закл</w:t>
      </w:r>
      <w:proofErr w:type="spellEnd"/>
      <w:r w:rsidRPr="00C32946">
        <w:rPr>
          <w:sz w:val="28"/>
          <w:szCs w:val="28"/>
          <w:lang w:val="uk-UA"/>
        </w:rPr>
        <w:t xml:space="preserve">. / Т. В. Супряга, </w:t>
      </w:r>
      <w:proofErr w:type="spellStart"/>
      <w:r w:rsidRPr="00C32946">
        <w:rPr>
          <w:sz w:val="28"/>
          <w:szCs w:val="28"/>
          <w:lang w:val="uk-UA"/>
        </w:rPr>
        <w:t>Я. В. Бабе</w:t>
      </w:r>
      <w:proofErr w:type="spellEnd"/>
      <w:r w:rsidRPr="00C32946">
        <w:rPr>
          <w:sz w:val="28"/>
          <w:szCs w:val="28"/>
          <w:lang w:val="uk-UA"/>
        </w:rPr>
        <w:t>нко. −  Черкаси, 2010. − 203 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Теоретико-прикладні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аспекти управління закладами освіти : науково-методичний посібник / Л. М. Калініна, Н. М. </w:t>
      </w:r>
      <w:proofErr w:type="spellStart"/>
      <w:r w:rsidRPr="00C32946">
        <w:rPr>
          <w:rFonts w:ascii="Times New Roman" w:hAnsi="Times New Roman"/>
          <w:sz w:val="28"/>
          <w:szCs w:val="28"/>
        </w:rPr>
        <w:t>Островерхова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, А. Ф. Остапенко та ін. / за ред. Л. М. </w:t>
      </w:r>
      <w:proofErr w:type="spellStart"/>
      <w:r w:rsidRPr="00C32946">
        <w:rPr>
          <w:rFonts w:ascii="Times New Roman" w:hAnsi="Times New Roman"/>
          <w:sz w:val="28"/>
          <w:szCs w:val="28"/>
        </w:rPr>
        <w:t>Калініної</w:t>
      </w:r>
      <w:proofErr w:type="spellEnd"/>
      <w:r w:rsidRPr="00C32946">
        <w:rPr>
          <w:rFonts w:ascii="Times New Roman" w:hAnsi="Times New Roman"/>
          <w:sz w:val="28"/>
          <w:szCs w:val="28"/>
        </w:rPr>
        <w:t>. – К. : ПП Компанія "</w:t>
      </w:r>
      <w:proofErr w:type="spellStart"/>
      <w:r w:rsidRPr="00C32946">
        <w:rPr>
          <w:rFonts w:ascii="Times New Roman" w:hAnsi="Times New Roman"/>
          <w:sz w:val="28"/>
          <w:szCs w:val="28"/>
        </w:rPr>
        <w:t>Актуал</w:t>
      </w:r>
      <w:proofErr w:type="spellEnd"/>
      <w:r w:rsidRPr="00C32946">
        <w:rPr>
          <w:rFonts w:ascii="Times New Roman" w:hAnsi="Times New Roman"/>
          <w:sz w:val="28"/>
          <w:szCs w:val="28"/>
        </w:rPr>
        <w:t>. освіта", 2002. – 310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Третьяков П. И. </w:t>
      </w:r>
      <w:proofErr w:type="spellStart"/>
      <w:r w:rsidRPr="00C32946">
        <w:rPr>
          <w:rFonts w:ascii="Times New Roman" w:hAnsi="Times New Roman"/>
          <w:sz w:val="28"/>
          <w:szCs w:val="28"/>
        </w:rPr>
        <w:t>Адаптивное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управление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педагогическими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системами : </w:t>
      </w:r>
      <w:proofErr w:type="spellStart"/>
      <w:r w:rsidRPr="00C32946">
        <w:rPr>
          <w:rFonts w:ascii="Times New Roman" w:hAnsi="Times New Roman"/>
          <w:sz w:val="28"/>
          <w:szCs w:val="28"/>
        </w:rPr>
        <w:t>учебное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пособие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32946">
        <w:rPr>
          <w:rFonts w:ascii="Times New Roman" w:hAnsi="Times New Roman"/>
          <w:sz w:val="28"/>
          <w:szCs w:val="28"/>
        </w:rPr>
        <w:t>студ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2946">
        <w:rPr>
          <w:rFonts w:ascii="Times New Roman" w:hAnsi="Times New Roman"/>
          <w:sz w:val="28"/>
          <w:szCs w:val="28"/>
        </w:rPr>
        <w:t>высш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пед. </w:t>
      </w:r>
      <w:proofErr w:type="spellStart"/>
      <w:r w:rsidRPr="00C32946">
        <w:rPr>
          <w:rFonts w:ascii="Times New Roman" w:hAnsi="Times New Roman"/>
          <w:sz w:val="28"/>
          <w:szCs w:val="28"/>
        </w:rPr>
        <w:t>учеб</w:t>
      </w:r>
      <w:proofErr w:type="spellEnd"/>
      <w:r w:rsidRPr="00C32946">
        <w:rPr>
          <w:rFonts w:ascii="Times New Roman" w:hAnsi="Times New Roman"/>
          <w:sz w:val="28"/>
          <w:szCs w:val="28"/>
        </w:rPr>
        <w:t>. заведений / П. И. Третьяков, С.Н.</w:t>
      </w:r>
      <w:proofErr w:type="spellStart"/>
      <w:r w:rsidRPr="00C32946">
        <w:rPr>
          <w:rFonts w:ascii="Times New Roman" w:hAnsi="Times New Roman"/>
          <w:sz w:val="28"/>
          <w:szCs w:val="28"/>
        </w:rPr>
        <w:t>Митин</w:t>
      </w:r>
      <w:proofErr w:type="spellEnd"/>
      <w:r w:rsidRPr="00C32946">
        <w:rPr>
          <w:rFonts w:ascii="Times New Roman" w:hAnsi="Times New Roman"/>
          <w:sz w:val="28"/>
          <w:szCs w:val="28"/>
        </w:rPr>
        <w:t>, Н.Н.</w:t>
      </w:r>
      <w:proofErr w:type="spellStart"/>
      <w:r w:rsidRPr="00C32946">
        <w:rPr>
          <w:rFonts w:ascii="Times New Roman" w:hAnsi="Times New Roman"/>
          <w:sz w:val="28"/>
          <w:szCs w:val="28"/>
        </w:rPr>
        <w:t>Бояринцева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/ под. ред. П. И. Третьякова. – М. : </w:t>
      </w:r>
      <w:proofErr w:type="spellStart"/>
      <w:r w:rsidRPr="00C32946">
        <w:rPr>
          <w:rFonts w:ascii="Times New Roman" w:hAnsi="Times New Roman"/>
          <w:sz w:val="28"/>
          <w:szCs w:val="28"/>
        </w:rPr>
        <w:t>Издательский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Pr="00C32946">
        <w:rPr>
          <w:rFonts w:ascii="Times New Roman" w:hAnsi="Times New Roman"/>
          <w:sz w:val="28"/>
          <w:szCs w:val="28"/>
        </w:rPr>
        <w:t>Академия</w:t>
      </w:r>
      <w:proofErr w:type="spellEnd"/>
      <w:r w:rsidRPr="00C32946">
        <w:rPr>
          <w:rFonts w:ascii="Times New Roman" w:hAnsi="Times New Roman"/>
          <w:sz w:val="28"/>
          <w:szCs w:val="28"/>
        </w:rPr>
        <w:t>», 2003. – 368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t xml:space="preserve">Третьяков П. И. </w:t>
      </w:r>
      <w:proofErr w:type="spellStart"/>
      <w:r w:rsidRPr="00C32946">
        <w:rPr>
          <w:rFonts w:ascii="Times New Roman" w:hAnsi="Times New Roman"/>
          <w:sz w:val="28"/>
          <w:szCs w:val="28"/>
        </w:rPr>
        <w:t>Управление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школой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по результатам : практика </w:t>
      </w:r>
      <w:proofErr w:type="spellStart"/>
      <w:r w:rsidRPr="00C32946">
        <w:rPr>
          <w:rFonts w:ascii="Times New Roman" w:hAnsi="Times New Roman"/>
          <w:sz w:val="28"/>
          <w:szCs w:val="28"/>
        </w:rPr>
        <w:t>педагогического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менеджмента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32946">
        <w:rPr>
          <w:rFonts w:ascii="Times New Roman" w:hAnsi="Times New Roman"/>
          <w:sz w:val="28"/>
          <w:szCs w:val="28"/>
        </w:rPr>
        <w:t>П. И. Третья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ков. – М. : </w:t>
      </w:r>
      <w:proofErr w:type="spellStart"/>
      <w:r w:rsidRPr="00C32946">
        <w:rPr>
          <w:rFonts w:ascii="Times New Roman" w:hAnsi="Times New Roman"/>
          <w:sz w:val="28"/>
          <w:szCs w:val="28"/>
        </w:rPr>
        <w:t>Новая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школа, 1997. – 288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32946">
        <w:rPr>
          <w:rFonts w:ascii="Times New Roman" w:hAnsi="Times New Roman"/>
          <w:sz w:val="28"/>
          <w:szCs w:val="28"/>
        </w:rPr>
        <w:lastRenderedPageBreak/>
        <w:t>Управління школою в положеннях і наказах / [</w:t>
      </w:r>
      <w:proofErr w:type="spellStart"/>
      <w:r w:rsidRPr="00C32946">
        <w:rPr>
          <w:rFonts w:ascii="Times New Roman" w:hAnsi="Times New Roman"/>
          <w:sz w:val="28"/>
          <w:szCs w:val="28"/>
        </w:rPr>
        <w:t>упоряд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Л. В. </w:t>
      </w:r>
      <w:proofErr w:type="spellStart"/>
      <w:r w:rsidRPr="00C32946">
        <w:rPr>
          <w:rFonts w:ascii="Times New Roman" w:hAnsi="Times New Roman"/>
          <w:sz w:val="28"/>
          <w:szCs w:val="28"/>
        </w:rPr>
        <w:t>Галіцина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]. – К. : Шкільний світ, 2011. – 126 с. 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Хриков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Є.М. Управління навчальним закладом / Є. М. </w:t>
      </w:r>
      <w:proofErr w:type="spellStart"/>
      <w:r w:rsidRPr="00C32946">
        <w:rPr>
          <w:rFonts w:ascii="Times New Roman" w:hAnsi="Times New Roman"/>
          <w:sz w:val="28"/>
          <w:szCs w:val="28"/>
        </w:rPr>
        <w:t>Хриков</w:t>
      </w:r>
      <w:proofErr w:type="spellEnd"/>
      <w:r w:rsidRPr="00C32946">
        <w:rPr>
          <w:rFonts w:ascii="Times New Roman" w:hAnsi="Times New Roman"/>
          <w:sz w:val="28"/>
          <w:szCs w:val="28"/>
        </w:rPr>
        <w:t>. – К. : Знання, 2006. – 365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Щекин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Г. В. </w:t>
      </w:r>
      <w:proofErr w:type="spellStart"/>
      <w:r w:rsidRPr="00C32946">
        <w:rPr>
          <w:rFonts w:ascii="Times New Roman" w:hAnsi="Times New Roman"/>
          <w:sz w:val="28"/>
          <w:szCs w:val="28"/>
        </w:rPr>
        <w:t>Основы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кадрового </w:t>
      </w:r>
      <w:proofErr w:type="spellStart"/>
      <w:r w:rsidRPr="00C32946">
        <w:rPr>
          <w:rFonts w:ascii="Times New Roman" w:hAnsi="Times New Roman"/>
          <w:sz w:val="28"/>
          <w:szCs w:val="28"/>
        </w:rPr>
        <w:t>менеджмента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C32946">
        <w:rPr>
          <w:rFonts w:ascii="Times New Roman" w:hAnsi="Times New Roman"/>
          <w:sz w:val="28"/>
          <w:szCs w:val="28"/>
        </w:rPr>
        <w:t>учебник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/ Г. В. </w:t>
      </w:r>
      <w:proofErr w:type="spellStart"/>
      <w:r w:rsidRPr="00C32946">
        <w:rPr>
          <w:rFonts w:ascii="Times New Roman" w:hAnsi="Times New Roman"/>
          <w:sz w:val="28"/>
          <w:szCs w:val="28"/>
        </w:rPr>
        <w:t>Щекин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– 3-е </w:t>
      </w:r>
      <w:proofErr w:type="spellStart"/>
      <w:r w:rsidRPr="00C32946">
        <w:rPr>
          <w:rFonts w:ascii="Times New Roman" w:hAnsi="Times New Roman"/>
          <w:sz w:val="28"/>
          <w:szCs w:val="28"/>
        </w:rPr>
        <w:t>издание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294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C32946">
        <w:rPr>
          <w:rFonts w:ascii="Times New Roman" w:hAnsi="Times New Roman"/>
          <w:sz w:val="28"/>
          <w:szCs w:val="28"/>
        </w:rPr>
        <w:t>доп</w:t>
      </w:r>
      <w:proofErr w:type="spellEnd"/>
      <w:r w:rsidRPr="00C32946">
        <w:rPr>
          <w:rFonts w:ascii="Times New Roman" w:hAnsi="Times New Roman"/>
          <w:sz w:val="28"/>
          <w:szCs w:val="28"/>
        </w:rPr>
        <w:t>. – К : МАУП, 1999. – 288 с.</w:t>
      </w:r>
    </w:p>
    <w:p w:rsidR="00E517A0" w:rsidRPr="00C32946" w:rsidRDefault="00E517A0" w:rsidP="00E25347">
      <w:pPr>
        <w:pStyle w:val="aa"/>
        <w:numPr>
          <w:ilvl w:val="0"/>
          <w:numId w:val="17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C32946">
        <w:rPr>
          <w:rFonts w:ascii="Times New Roman" w:hAnsi="Times New Roman"/>
          <w:sz w:val="28"/>
          <w:szCs w:val="28"/>
        </w:rPr>
        <w:t>Щекин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Г.В. </w:t>
      </w:r>
      <w:proofErr w:type="spellStart"/>
      <w:r w:rsidRPr="00C32946">
        <w:rPr>
          <w:rFonts w:ascii="Times New Roman" w:hAnsi="Times New Roman"/>
          <w:sz w:val="28"/>
          <w:szCs w:val="28"/>
        </w:rPr>
        <w:t>Теория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социального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946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C32946">
        <w:rPr>
          <w:rFonts w:ascii="Times New Roman" w:hAnsi="Times New Roman"/>
          <w:sz w:val="28"/>
          <w:szCs w:val="28"/>
        </w:rPr>
        <w:t>монография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 / Г. В. </w:t>
      </w:r>
      <w:proofErr w:type="spellStart"/>
      <w:r w:rsidRPr="00C32946">
        <w:rPr>
          <w:rFonts w:ascii="Times New Roman" w:hAnsi="Times New Roman"/>
          <w:sz w:val="28"/>
          <w:szCs w:val="28"/>
        </w:rPr>
        <w:t>Щекин</w:t>
      </w:r>
      <w:proofErr w:type="spellEnd"/>
      <w:r w:rsidRPr="00C32946">
        <w:rPr>
          <w:rFonts w:ascii="Times New Roman" w:hAnsi="Times New Roman"/>
          <w:sz w:val="28"/>
          <w:szCs w:val="28"/>
        </w:rPr>
        <w:t xml:space="preserve">. – К. : МАУП, 1996. – 408 с. </w:t>
      </w:r>
    </w:p>
    <w:p w:rsidR="00E517A0" w:rsidRPr="00C32946" w:rsidRDefault="00E517A0" w:rsidP="000E7155">
      <w:pPr>
        <w:pStyle w:val="a5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  <w:lang w:val="uk-UA"/>
        </w:rPr>
      </w:pPr>
    </w:p>
    <w:p w:rsidR="00E517A0" w:rsidRPr="00C32946" w:rsidRDefault="00E517A0" w:rsidP="000E7155">
      <w:pPr>
        <w:pStyle w:val="a5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C32946">
        <w:rPr>
          <w:b/>
          <w:sz w:val="28"/>
          <w:szCs w:val="28"/>
          <w:lang w:val="uk-UA"/>
        </w:rPr>
        <w:t>4. Форма підсумкового контролю результатів навчання</w:t>
      </w:r>
    </w:p>
    <w:p w:rsidR="00E517A0" w:rsidRPr="00C32946" w:rsidRDefault="00E517A0" w:rsidP="000E7155">
      <w:pPr>
        <w:pStyle w:val="a5"/>
        <w:spacing w:before="0" w:beforeAutospacing="0" w:after="0" w:afterAutospacing="0" w:line="360" w:lineRule="auto"/>
        <w:ind w:firstLine="540"/>
        <w:jc w:val="center"/>
        <w:rPr>
          <w:sz w:val="28"/>
          <w:szCs w:val="28"/>
          <w:u w:val="single"/>
          <w:lang w:val="uk-UA"/>
        </w:rPr>
      </w:pPr>
      <w:r w:rsidRPr="00C32946">
        <w:rPr>
          <w:sz w:val="28"/>
          <w:szCs w:val="28"/>
          <w:u w:val="single"/>
          <w:lang w:val="uk-UA"/>
        </w:rPr>
        <w:t>виконання випускної роботи (зазначення тематики випускних робіт слухачів)</w:t>
      </w:r>
    </w:p>
    <w:p w:rsidR="00E517A0" w:rsidRPr="00C32946" w:rsidRDefault="00E517A0" w:rsidP="000E7155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E517A0" w:rsidRPr="00C32946" w:rsidRDefault="00E517A0" w:rsidP="000E7155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  <w:lang w:val="uk-UA"/>
        </w:rPr>
      </w:pPr>
      <w:r w:rsidRPr="00C32946">
        <w:rPr>
          <w:b/>
          <w:sz w:val="28"/>
          <w:szCs w:val="28"/>
          <w:lang w:val="uk-UA"/>
        </w:rPr>
        <w:t>5. Тематика випускних робіт</w:t>
      </w:r>
    </w:p>
    <w:p w:rsidR="00E517A0" w:rsidRPr="00C32946" w:rsidRDefault="00E517A0" w:rsidP="00E253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1. Сучасні підходи до ефективної організації діяльності трудового колективу навчального закладу.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2. Система мотивації праці в закладах освіти та її вдосконалення в сучасних умовах.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3. Реформування загальноосвітньої школи в Україні: перспективи та наслідки.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4. Формування кадрового потенціалу закладів освіти.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5. Філософія освіти: проблеми методології та змісту.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6. Гуманізація діяльності навчального закладу як складова гуманізації суспільних відносин.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7. Форми і методи кадрового менеджменту в освіті.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8. Зміст і психологічні особливості управління освітою.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9. Умови позитивної мотивації працівників навчального закладу.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10. Прогресивні концепції і сучасні системи і методи управління освітніми організаціями.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11. Адміністративно-правовий статус менеджера освіти.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12. Система нормативно-правового забезпечення закладів освіти та її оптимізація.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13. Соціально-історичний досвід управління навчальним закладом.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14. Основні шляхи підвищення ефективності освіти (на прикладі ЗОШ).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15. Сучасні підходи до ефективної організації діяльності трудового колективу навчального закладу.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16. Гуманізація управління діяльністю навчального закладу як складова загальної гуманізації суспільних відносин.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17. Визначення дидактичних вимог у прийнятті рішень з удосконалення діяльності освітньої організації.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18. Критерії та здійснення об’єктивної оцінки рівня компетентності керівника установи освіти (підрозділи галузі).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lastRenderedPageBreak/>
        <w:t>19. Сучасні вимоги до науково-педагогічних працівників та підвищення ефективності їх праці.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20. Стратегічна мета освіти та її реалізація в умовах ринкових відносин.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21. Сучасні концепції використання людського фактора в освітній галузі.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22. Структура та основні складові компетентності керівника закладу освіти.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23. Особливості різних стилів керівництва та їх ефективність управлінні загальноосвітніми навчальними закладами.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24. </w:t>
      </w:r>
      <w:proofErr w:type="spellStart"/>
      <w:r w:rsidRPr="00C32946">
        <w:rPr>
          <w:sz w:val="28"/>
          <w:szCs w:val="28"/>
        </w:rPr>
        <w:t>Критеріальні</w:t>
      </w:r>
      <w:proofErr w:type="spellEnd"/>
      <w:r w:rsidRPr="00C32946">
        <w:rPr>
          <w:sz w:val="28"/>
          <w:szCs w:val="28"/>
        </w:rPr>
        <w:t xml:space="preserve"> основи оцінки ефективності управлінської діяльності закладів освіти.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25. Особистісна гуманна основа педагогічного процесу.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26. Конфлікт і взаємодія в педагогічному процесі.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27. Педагогічний менеджмент у сфері управління освітнім процесом.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28. Управління персоналом сучасного закладу освіти.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29. Організація безперервного підвищення кваліфікації керівника освітнього навчального закладу.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30. Концептуальні засади діяльності керівника навчального закладу освіти.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31. Управління навчальним закладом як цілісна система.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32. Зміст та організація управління навчальним закладом.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33. Контрольно-аналітичний компонент управлінської діяльності керівника закладу освіти.</w:t>
      </w:r>
    </w:p>
    <w:p w:rsidR="00E517A0" w:rsidRPr="00C32946" w:rsidRDefault="00E517A0" w:rsidP="00E25347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34. Системний підхід до моделювання управлінської діяльності керівника закладу освіти.</w:t>
      </w:r>
    </w:p>
    <w:p w:rsidR="00E517A0" w:rsidRPr="00C32946" w:rsidRDefault="00E517A0" w:rsidP="00544D11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>35. Особливості створення та функціонування ліцеїв, гімназій, колегіумів, навчально-виховних комплексів, авторських шкіл тощо.</w:t>
      </w:r>
    </w:p>
    <w:p w:rsidR="00E517A0" w:rsidRPr="00C32946" w:rsidRDefault="00E517A0" w:rsidP="00544D11">
      <w:pPr>
        <w:ind w:firstLine="709"/>
        <w:jc w:val="both"/>
        <w:rPr>
          <w:sz w:val="28"/>
          <w:szCs w:val="28"/>
        </w:rPr>
      </w:pPr>
      <w:r w:rsidRPr="00C32946">
        <w:rPr>
          <w:sz w:val="28"/>
          <w:szCs w:val="28"/>
        </w:rPr>
        <w:t xml:space="preserve">36. Управління навчальним закладом з використанням інноваційних технологій. </w:t>
      </w:r>
    </w:p>
    <w:p w:rsidR="00E517A0" w:rsidRPr="00C32946" w:rsidRDefault="00E517A0" w:rsidP="00C329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</w:t>
      </w:r>
      <w:r w:rsidRPr="00C32946">
        <w:rPr>
          <w:sz w:val="28"/>
          <w:szCs w:val="28"/>
          <w:lang w:val="uk-UA"/>
        </w:rPr>
        <w:t xml:space="preserve"> Формування корпоративної культури працівників професійно-технічних навчальних закладів. </w:t>
      </w:r>
    </w:p>
    <w:p w:rsidR="00E517A0" w:rsidRPr="00C32946" w:rsidRDefault="00E517A0" w:rsidP="00C329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Pr="00C32946">
        <w:rPr>
          <w:sz w:val="28"/>
          <w:szCs w:val="28"/>
          <w:lang w:val="uk-UA"/>
        </w:rPr>
        <w:t>. Формування управлінської культури керівника загальноосвітнього навчального закладу.</w:t>
      </w:r>
    </w:p>
    <w:p w:rsidR="00E517A0" w:rsidRPr="00C32946" w:rsidRDefault="00E517A0" w:rsidP="00C329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Pr="00C32946">
        <w:rPr>
          <w:sz w:val="28"/>
          <w:szCs w:val="28"/>
          <w:lang w:val="uk-UA"/>
        </w:rPr>
        <w:t xml:space="preserve">. Інформаційне забезпечення управління навчально-виховним процесом  загальноосвітнього навчального закладу. </w:t>
      </w:r>
    </w:p>
    <w:p w:rsidR="00E517A0" w:rsidRPr="00C32946" w:rsidRDefault="00E517A0" w:rsidP="00C329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Pr="00C32946">
        <w:rPr>
          <w:sz w:val="28"/>
          <w:szCs w:val="28"/>
          <w:lang w:val="uk-UA"/>
        </w:rPr>
        <w:t xml:space="preserve">. Зміст і особливості управління кадровим потенціалом у загальноосвітніх навчальних закладах. </w:t>
      </w:r>
    </w:p>
    <w:p w:rsidR="00E517A0" w:rsidRPr="00C32946" w:rsidRDefault="00E517A0" w:rsidP="00C32946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41</w:t>
      </w:r>
      <w:r w:rsidRPr="00C32946">
        <w:rPr>
          <w:sz w:val="28"/>
          <w:szCs w:val="28"/>
          <w:lang w:val="uk-UA"/>
        </w:rPr>
        <w:t xml:space="preserve">. Система ефективного менеджменту персоналу в загальноосвітніх навчальних закладах. </w:t>
      </w:r>
    </w:p>
    <w:p w:rsidR="00E517A0" w:rsidRPr="00C32946" w:rsidRDefault="00E517A0" w:rsidP="000E7155">
      <w:pPr>
        <w:pStyle w:val="a5"/>
        <w:spacing w:before="0" w:beforeAutospacing="0" w:after="0" w:afterAutospacing="0"/>
        <w:ind w:firstLine="540"/>
        <w:jc w:val="center"/>
        <w:rPr>
          <w:lang w:val="uk-UA"/>
        </w:rPr>
      </w:pPr>
    </w:p>
    <w:p w:rsidR="00E517A0" w:rsidRPr="00C32946" w:rsidRDefault="00E517A0" w:rsidP="000E7155">
      <w:pPr>
        <w:pStyle w:val="a5"/>
        <w:spacing w:before="0" w:beforeAutospacing="0" w:after="0" w:afterAutospacing="0"/>
        <w:ind w:firstLine="540"/>
        <w:jc w:val="center"/>
        <w:rPr>
          <w:lang w:val="uk-UA"/>
        </w:rPr>
      </w:pPr>
    </w:p>
    <w:p w:rsidR="00E517A0" w:rsidRPr="00C32946" w:rsidRDefault="00E517A0"/>
    <w:sectPr w:rsidR="00E517A0" w:rsidRPr="00C32946" w:rsidSect="00C329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BA" w:rsidRDefault="00135DBA" w:rsidP="00EC6417">
      <w:r>
        <w:separator/>
      </w:r>
    </w:p>
  </w:endnote>
  <w:endnote w:type="continuationSeparator" w:id="0">
    <w:p w:rsidR="00135DBA" w:rsidRDefault="00135DBA" w:rsidP="00EC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BA" w:rsidRDefault="00135DBA" w:rsidP="00EC6417">
      <w:r>
        <w:separator/>
      </w:r>
    </w:p>
  </w:footnote>
  <w:footnote w:type="continuationSeparator" w:id="0">
    <w:p w:rsidR="00135DBA" w:rsidRDefault="00135DBA" w:rsidP="00EC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A0" w:rsidRDefault="00135DB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070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6447CE"/>
    <w:multiLevelType w:val="hybridMultilevel"/>
    <w:tmpl w:val="9A649548"/>
    <w:lvl w:ilvl="0" w:tplc="E23CCFF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E15626"/>
    <w:multiLevelType w:val="multilevel"/>
    <w:tmpl w:val="8132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B2C3E"/>
    <w:multiLevelType w:val="hybridMultilevel"/>
    <w:tmpl w:val="022CB644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FD3B9F"/>
    <w:multiLevelType w:val="hybridMultilevel"/>
    <w:tmpl w:val="CAC0A8B4"/>
    <w:lvl w:ilvl="0" w:tplc="8D1CF2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A72EE"/>
    <w:multiLevelType w:val="hybridMultilevel"/>
    <w:tmpl w:val="48461326"/>
    <w:lvl w:ilvl="0" w:tplc="8F764CB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640FF"/>
    <w:multiLevelType w:val="hybridMultilevel"/>
    <w:tmpl w:val="B540E8B0"/>
    <w:lvl w:ilvl="0" w:tplc="E930853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FB7B8B"/>
    <w:multiLevelType w:val="hybridMultilevel"/>
    <w:tmpl w:val="6804C436"/>
    <w:lvl w:ilvl="0" w:tplc="42123342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87E276E"/>
    <w:multiLevelType w:val="hybridMultilevel"/>
    <w:tmpl w:val="D2823E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55799"/>
    <w:multiLevelType w:val="multilevel"/>
    <w:tmpl w:val="9A8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14E27"/>
    <w:multiLevelType w:val="hybridMultilevel"/>
    <w:tmpl w:val="EBEC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8A76BB"/>
    <w:multiLevelType w:val="hybridMultilevel"/>
    <w:tmpl w:val="6D4A5200"/>
    <w:lvl w:ilvl="0" w:tplc="5F3CD6DC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A73BA0"/>
    <w:multiLevelType w:val="hybridMultilevel"/>
    <w:tmpl w:val="3CA4E254"/>
    <w:lvl w:ilvl="0" w:tplc="7826D3A0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D534BE"/>
    <w:multiLevelType w:val="hybridMultilevel"/>
    <w:tmpl w:val="4D1A46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764661A"/>
    <w:multiLevelType w:val="hybridMultilevel"/>
    <w:tmpl w:val="5FA0FC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AA805F9"/>
    <w:multiLevelType w:val="hybridMultilevel"/>
    <w:tmpl w:val="52284806"/>
    <w:lvl w:ilvl="0" w:tplc="7826D3A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B671CFA"/>
    <w:multiLevelType w:val="hybridMultilevel"/>
    <w:tmpl w:val="D2CA0912"/>
    <w:lvl w:ilvl="0" w:tplc="27A0ADA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12C07A5"/>
    <w:multiLevelType w:val="hybridMultilevel"/>
    <w:tmpl w:val="0840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8539B8"/>
    <w:multiLevelType w:val="hybridMultilevel"/>
    <w:tmpl w:val="1A3CBBFA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3611479"/>
    <w:multiLevelType w:val="hybridMultilevel"/>
    <w:tmpl w:val="1532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C3827"/>
    <w:multiLevelType w:val="hybridMultilevel"/>
    <w:tmpl w:val="ECB6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FC668E"/>
    <w:multiLevelType w:val="hybridMultilevel"/>
    <w:tmpl w:val="F18E9C7E"/>
    <w:lvl w:ilvl="0" w:tplc="0422000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0005"/>
        </w:tabs>
        <w:ind w:left="10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10725"/>
        </w:tabs>
        <w:ind w:left="107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1445"/>
        </w:tabs>
        <w:ind w:left="11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2165"/>
        </w:tabs>
        <w:ind w:left="12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12885"/>
        </w:tabs>
        <w:ind w:left="128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13605"/>
        </w:tabs>
        <w:ind w:left="13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8"/>
  </w:num>
  <w:num w:numId="5">
    <w:abstractNumId w:val="21"/>
  </w:num>
  <w:num w:numId="6">
    <w:abstractNumId w:val="4"/>
  </w:num>
  <w:num w:numId="7">
    <w:abstractNumId w:val="10"/>
  </w:num>
  <w:num w:numId="8">
    <w:abstractNumId w:val="20"/>
  </w:num>
  <w:num w:numId="9">
    <w:abstractNumId w:val="1"/>
  </w:num>
  <w:num w:numId="10">
    <w:abstractNumId w:val="11"/>
  </w:num>
  <w:num w:numId="11">
    <w:abstractNumId w:val="16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9"/>
  </w:num>
  <w:num w:numId="20">
    <w:abstractNumId w:val="14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155"/>
    <w:rsid w:val="00084F98"/>
    <w:rsid w:val="000E7155"/>
    <w:rsid w:val="00135DBA"/>
    <w:rsid w:val="00184A56"/>
    <w:rsid w:val="00187228"/>
    <w:rsid w:val="001913D7"/>
    <w:rsid w:val="001940CA"/>
    <w:rsid w:val="001D77C4"/>
    <w:rsid w:val="001F42AB"/>
    <w:rsid w:val="00246D27"/>
    <w:rsid w:val="00267807"/>
    <w:rsid w:val="00272D8C"/>
    <w:rsid w:val="0027373C"/>
    <w:rsid w:val="002F2B73"/>
    <w:rsid w:val="003225C6"/>
    <w:rsid w:val="00331634"/>
    <w:rsid w:val="00334CCA"/>
    <w:rsid w:val="00344DC0"/>
    <w:rsid w:val="00344E2D"/>
    <w:rsid w:val="00360384"/>
    <w:rsid w:val="00385A7C"/>
    <w:rsid w:val="00394C20"/>
    <w:rsid w:val="003C045B"/>
    <w:rsid w:val="003E1DBA"/>
    <w:rsid w:val="00416848"/>
    <w:rsid w:val="0045036F"/>
    <w:rsid w:val="00461A94"/>
    <w:rsid w:val="00544D11"/>
    <w:rsid w:val="00547889"/>
    <w:rsid w:val="005614AA"/>
    <w:rsid w:val="00586F5E"/>
    <w:rsid w:val="005C4CA2"/>
    <w:rsid w:val="005E13E5"/>
    <w:rsid w:val="005E40F5"/>
    <w:rsid w:val="00626559"/>
    <w:rsid w:val="00657B8B"/>
    <w:rsid w:val="00676539"/>
    <w:rsid w:val="006D6989"/>
    <w:rsid w:val="0071070B"/>
    <w:rsid w:val="00734CC5"/>
    <w:rsid w:val="007701F0"/>
    <w:rsid w:val="007728C3"/>
    <w:rsid w:val="0078595D"/>
    <w:rsid w:val="00787A48"/>
    <w:rsid w:val="007C2BBE"/>
    <w:rsid w:val="007D77C4"/>
    <w:rsid w:val="00815846"/>
    <w:rsid w:val="00845AFB"/>
    <w:rsid w:val="008652E8"/>
    <w:rsid w:val="0087659D"/>
    <w:rsid w:val="00877D22"/>
    <w:rsid w:val="00883209"/>
    <w:rsid w:val="00896C87"/>
    <w:rsid w:val="008E5BCB"/>
    <w:rsid w:val="008E5CEC"/>
    <w:rsid w:val="008E7488"/>
    <w:rsid w:val="00906E00"/>
    <w:rsid w:val="009141D6"/>
    <w:rsid w:val="00946F78"/>
    <w:rsid w:val="009531D2"/>
    <w:rsid w:val="0098239A"/>
    <w:rsid w:val="009A56FB"/>
    <w:rsid w:val="00A11D99"/>
    <w:rsid w:val="00A34959"/>
    <w:rsid w:val="00A636F7"/>
    <w:rsid w:val="00A77276"/>
    <w:rsid w:val="00A87583"/>
    <w:rsid w:val="00AB5AE2"/>
    <w:rsid w:val="00AF28F9"/>
    <w:rsid w:val="00B13E2E"/>
    <w:rsid w:val="00B26E51"/>
    <w:rsid w:val="00B319C3"/>
    <w:rsid w:val="00B61B51"/>
    <w:rsid w:val="00B8371A"/>
    <w:rsid w:val="00B93108"/>
    <w:rsid w:val="00BC3354"/>
    <w:rsid w:val="00BD19CD"/>
    <w:rsid w:val="00BF3612"/>
    <w:rsid w:val="00C32946"/>
    <w:rsid w:val="00C40071"/>
    <w:rsid w:val="00C56492"/>
    <w:rsid w:val="00CA7374"/>
    <w:rsid w:val="00CD7468"/>
    <w:rsid w:val="00CF7742"/>
    <w:rsid w:val="00D16846"/>
    <w:rsid w:val="00DB4126"/>
    <w:rsid w:val="00DC1610"/>
    <w:rsid w:val="00DC6731"/>
    <w:rsid w:val="00DF0A52"/>
    <w:rsid w:val="00E25347"/>
    <w:rsid w:val="00E3050C"/>
    <w:rsid w:val="00E364AA"/>
    <w:rsid w:val="00E442A4"/>
    <w:rsid w:val="00E517A0"/>
    <w:rsid w:val="00E80AD7"/>
    <w:rsid w:val="00E92A9E"/>
    <w:rsid w:val="00EC6417"/>
    <w:rsid w:val="00ED3AEC"/>
    <w:rsid w:val="00F11961"/>
    <w:rsid w:val="00F24F1F"/>
    <w:rsid w:val="00F56DE1"/>
    <w:rsid w:val="00F6613A"/>
    <w:rsid w:val="00F76EE0"/>
    <w:rsid w:val="00FD2498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7155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0E7155"/>
    <w:rPr>
      <w:rFonts w:eastAsia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0E7155"/>
    <w:pPr>
      <w:spacing w:before="100" w:beforeAutospacing="1" w:after="100" w:afterAutospacing="1"/>
    </w:pPr>
    <w:rPr>
      <w:lang w:val="ru-RU"/>
    </w:rPr>
  </w:style>
  <w:style w:type="paragraph" w:styleId="a6">
    <w:name w:val="Title"/>
    <w:basedOn w:val="a"/>
    <w:link w:val="a7"/>
    <w:uiPriority w:val="99"/>
    <w:qFormat/>
    <w:rsid w:val="00BD19CD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BD19CD"/>
    <w:rPr>
      <w:rFonts w:eastAsia="Times New Roman" w:cs="Times New Roman"/>
      <w:b/>
      <w:sz w:val="20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rsid w:val="00787A48"/>
    <w:pPr>
      <w:spacing w:after="120"/>
      <w:ind w:left="283"/>
    </w:pPr>
    <w:rPr>
      <w:noProof/>
    </w:rPr>
  </w:style>
  <w:style w:type="character" w:customStyle="1" w:styleId="a9">
    <w:name w:val="Основной текст с отступом Знак"/>
    <w:link w:val="a8"/>
    <w:uiPriority w:val="99"/>
    <w:locked/>
    <w:rsid w:val="00787A48"/>
    <w:rPr>
      <w:rFonts w:eastAsia="Times New Roman" w:cs="Times New Roman"/>
      <w:noProof/>
      <w:sz w:val="24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787A48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99"/>
    <w:qFormat/>
    <w:rsid w:val="009141D6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BF3612"/>
    <w:pPr>
      <w:spacing w:after="120"/>
      <w:ind w:left="283"/>
    </w:pPr>
    <w:rPr>
      <w:noProof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F3612"/>
    <w:rPr>
      <w:rFonts w:eastAsia="Times New Roman" w:cs="Times New Roman"/>
      <w:noProof/>
      <w:sz w:val="16"/>
      <w:szCs w:val="16"/>
      <w:lang w:val="uk-UA" w:eastAsia="ru-RU"/>
    </w:rPr>
  </w:style>
  <w:style w:type="paragraph" w:customStyle="1" w:styleId="Style2">
    <w:name w:val="Style2"/>
    <w:basedOn w:val="a"/>
    <w:uiPriority w:val="99"/>
    <w:rsid w:val="00416848"/>
    <w:pPr>
      <w:widowControl w:val="0"/>
      <w:autoSpaceDE w:val="0"/>
      <w:autoSpaceDN w:val="0"/>
      <w:adjustRightInd w:val="0"/>
      <w:spacing w:line="274" w:lineRule="exact"/>
      <w:ind w:firstLine="677"/>
      <w:jc w:val="both"/>
    </w:pPr>
    <w:rPr>
      <w:lang w:val="ru-RU"/>
    </w:rPr>
  </w:style>
  <w:style w:type="character" w:customStyle="1" w:styleId="FontStyle22">
    <w:name w:val="Font Style22"/>
    <w:uiPriority w:val="99"/>
    <w:rsid w:val="0041684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41684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B93108"/>
    <w:rPr>
      <w:rFonts w:ascii="Times New Roman" w:hAnsi="Times New Roman" w:cs="Times New Roman"/>
      <w:i/>
      <w:iCs/>
      <w:sz w:val="20"/>
      <w:szCs w:val="20"/>
    </w:rPr>
  </w:style>
  <w:style w:type="paragraph" w:styleId="ac">
    <w:name w:val="header"/>
    <w:basedOn w:val="a"/>
    <w:link w:val="ad"/>
    <w:uiPriority w:val="99"/>
    <w:rsid w:val="00EC64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C6417"/>
    <w:rPr>
      <w:rFonts w:eastAsia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rsid w:val="00EC64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6417"/>
    <w:rPr>
      <w:rFonts w:eastAsia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F661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10</Pages>
  <Words>14086</Words>
  <Characters>8030</Characters>
  <Application>Microsoft Office Word</Application>
  <DocSecurity>0</DocSecurity>
  <Lines>66</Lines>
  <Paragraphs>44</Paragraphs>
  <ScaleCrop>false</ScaleCrop>
  <Company>Microsoft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aud615</cp:lastModifiedBy>
  <cp:revision>17</cp:revision>
  <dcterms:created xsi:type="dcterms:W3CDTF">2017-01-25T09:40:00Z</dcterms:created>
  <dcterms:modified xsi:type="dcterms:W3CDTF">2019-11-29T10:49:00Z</dcterms:modified>
</cp:coreProperties>
</file>