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2F52" w:rsidRDefault="00000000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14:paraId="00000002" w14:textId="77777777" w:rsidR="00D62F52" w:rsidRDefault="00000000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вищий навчальний заклад</w:t>
      </w:r>
    </w:p>
    <w:p w14:paraId="00000003" w14:textId="77777777" w:rsidR="00D62F52" w:rsidRDefault="00000000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«Донбаський державний педагогічний університет»</w:t>
      </w:r>
    </w:p>
    <w:p w14:paraId="00000004" w14:textId="77777777" w:rsidR="00D62F52" w:rsidRDefault="00000000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D62F52" w:rsidRDefault="00000000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D62F52" w:rsidRDefault="00000000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D62F52" w:rsidRDefault="00000000">
      <w:pPr>
        <w:spacing w:before="240" w:after="24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6931010"/>
      <w:r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14:paraId="00000008" w14:textId="77777777" w:rsidR="00D62F52" w:rsidRDefault="00000000">
      <w:pPr>
        <w:spacing w:before="240" w:after="24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 ___________ С. О. Омельченко</w:t>
      </w:r>
    </w:p>
    <w:p w14:paraId="00000009" w14:textId="77777777" w:rsidR="00D62F52" w:rsidRDefault="00000000">
      <w:pPr>
        <w:spacing w:before="240" w:after="240" w:line="36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(наказ № 387 від 17.09.2022 р.)</w:t>
      </w:r>
    </w:p>
    <w:bookmarkEnd w:id="0"/>
    <w:p w14:paraId="0000000A" w14:textId="77777777" w:rsidR="00D62F52" w:rsidRDefault="00000000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D62F52" w:rsidRDefault="00000000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D62F5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організації і проведення програми </w:t>
      </w:r>
      <w:sdt>
        <w:sdtPr>
          <w:tag w:val="goog_rdk_0"/>
          <w:id w:val="1314519625"/>
        </w:sdtPr>
        <w:sdtContent/>
      </w:sdt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«Методичний воркшоп»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науково-педагогічних працівників </w:t>
      </w:r>
    </w:p>
    <w:p w14:paraId="0000000D" w14:textId="77777777" w:rsidR="00D62F5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ДВНЗ «Донбаський державний педагогічний університет»</w:t>
      </w:r>
    </w:p>
    <w:p w14:paraId="0000000E" w14:textId="77777777" w:rsidR="00D62F52" w:rsidRDefault="00000000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D62F52" w:rsidRDefault="00000000">
      <w:pPr>
        <w:spacing w:before="240" w:after="240" w:line="360" w:lineRule="auto"/>
        <w:ind w:left="5811"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6931210"/>
      <w:r>
        <w:rPr>
          <w:rFonts w:ascii="Times New Roman" w:eastAsia="Times New Roman" w:hAnsi="Times New Roman" w:cs="Times New Roman"/>
          <w:sz w:val="28"/>
          <w:szCs w:val="28"/>
        </w:rPr>
        <w:t>УХВАЛЕНО</w:t>
      </w:r>
    </w:p>
    <w:p w14:paraId="00000010" w14:textId="77777777" w:rsidR="00D62F52" w:rsidRDefault="00000000">
      <w:pPr>
        <w:spacing w:before="240" w:after="240" w:line="360" w:lineRule="auto"/>
        <w:ind w:left="5811"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вченою радою ДДПУ</w:t>
      </w:r>
    </w:p>
    <w:p w14:paraId="00000011" w14:textId="77777777" w:rsidR="00D62F52" w:rsidRDefault="00000000">
      <w:pPr>
        <w:spacing w:before="240" w:after="240" w:line="360" w:lineRule="auto"/>
        <w:ind w:left="5811" w:hanging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протокол №1 від 15.09.2022 р.</w:t>
      </w:r>
    </w:p>
    <w:bookmarkEnd w:id="1"/>
    <w:p w14:paraId="00000012" w14:textId="77777777" w:rsidR="00D62F52" w:rsidRDefault="00000000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Дніпро-Слов’янськ – 2024</w:t>
      </w:r>
    </w:p>
    <w:p w14:paraId="00000013" w14:textId="77777777" w:rsidR="00D62F52" w:rsidRDefault="00D62F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 Цей Порядок визначає процедуру організації і проведення підрозділом ліцензування, акредитації та підвищення кваліфікації (далі – ПЛАПК) і навчально-методичним відділом ДДПУ (далі  – НМВ)  підвищення кваліфікації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Методичний воркшоп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 – воркшоп) для науково-педагогічних працівників ДДПУ (далі – НПП), відповідно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Положення про підвищення кваліфікації педагогічних працівників у Державному вищому навчальному закладі «Донбаський державний педагогічний університет</w:t>
      </w:r>
      <w:sdt>
        <w:sdtPr>
          <w:tag w:val="goog_rdk_1"/>
          <w:id w:val="790087783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5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=id.30j0zll" w:colFirst="0" w:colLast="0"/>
      <w:bookmarkStart w:id="4" w:name="bookmark=id.1fob9te" w:colFirst="0" w:colLast="0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2. У цьому Порядку під терміном «воркшоп» розуміється вид підвищення рівня кваліфікації НПП, що проводиться з метою набуття та вдосконалення ними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необхідних для ефективного та належного виконання посадових обов’язків, ознайомлення з новими нормативними вимогами до організації освітнього процесу в університеті, удосконалення структури та змісту навчально-методичного забезпечення, адаптації до процесу викладання новітніх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технологій навчання у закладах вищої освіти, обміну професійним досвідом.</w:t>
      </w:r>
    </w:p>
    <w:p w14:paraId="00000016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3. Організація і проведення воркшопів здійснюється для розвитку  професійної компетентності НПП з урахуванням результатів системного моніторингу ефективності їхньої професійної діяльності та потреби в підвищенні кваліфікації  відповідно до стратегії розвитку ДДПУ.</w:t>
      </w:r>
    </w:p>
    <w:p w14:paraId="00000017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=id.2et92p0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4. З метою забезпечення участі НПП ДДПУ у воркшопах ПЛАПК, НМВ розробляють їх програми із тематикою, спрямованою на розвиток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НПП для розв’язання стратегічних та оперативних завдань з удосконалення освітнього процесу, урахування особливостей перебігу освітнього процесу </w:t>
      </w:r>
      <w:sdt>
        <w:sdtPr>
          <w:tag w:val="goog_rdk_2"/>
          <w:id w:val="-688676691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в певний час та особистих запитів НПП. </w:t>
      </w:r>
    </w:p>
    <w:p w14:paraId="00000018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=id.3dy6vkm" w:colFirst="0" w:colLast="0"/>
      <w:bookmarkStart w:id="8" w:name="bookmark=id.tyjcwt" w:colFirst="0" w:colLast="0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5. Воркшоп проводиться в дистанційному форматі (синхронно та асинхронно) згідно із затвердженим планом-графіком та програмою. </w:t>
      </w:r>
    </w:p>
    <w:p w14:paraId="00000019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Тренерами на воркшопі виступають провідні НПП або працівники структурних підрозділів, які мають високий рівень професійної компетентності за тематикою воркшопу. </w:t>
      </w:r>
    </w:p>
    <w:p w14:paraId="0000001A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Обсяг воркшопу встановлюється відповідно до кількості тем. На опанування однієї теми відводиться 10 годин (2 год. синхронно, 8 годин асинхронно – для виконання завдання). Рекомендовані зміст та структура воркшопу містять </w:t>
      </w:r>
      <w:sdt>
        <w:sdtPr>
          <w:tag w:val="goog_rdk_3"/>
          <w:id w:val="-2034560920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такі елементи:</w:t>
      </w:r>
    </w:p>
    <w:p w14:paraId="0000001B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мета та завдання;</w:t>
      </w:r>
    </w:p>
    <w:p w14:paraId="0000001C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вхідне опитування; </w:t>
      </w:r>
    </w:p>
    <w:p w14:paraId="0000001D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короткий огляд нормативної бази ДДПУ з тематики воркшопу;</w:t>
      </w:r>
    </w:p>
    <w:p w14:paraId="0000001E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демонстрація тренером способів ефективної практичної діяльності за тематикою воркшопу, використання методичного інструментарію тощо; </w:t>
      </w:r>
    </w:p>
    <w:p w14:paraId="0000001F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спільна робота учасників із тренером над </w:t>
      </w:r>
      <w:sdt>
        <w:sdtPr>
          <w:tag w:val="goog_rdk_4"/>
          <w:id w:val="-157073288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опрацюванням конкретних практичних завдань;</w:t>
      </w:r>
    </w:p>
    <w:p w14:paraId="00000020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інструктаж щодо виконання підсумкового практичного завдання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воршопу</w:t>
      </w:r>
      <w:proofErr w:type="spellEnd"/>
      <w:sdt>
        <w:sdtPr>
          <w:tag w:val="goog_rdk_5"/>
          <w:id w:val="-1827430240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9" w:name="bookmark=id.1t3h5sf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. Працівники ПЛАПК, НМВ:</w:t>
      </w:r>
    </w:p>
    <w:p w14:paraId="00000022" w14:textId="0CA187B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готують план-графік та програму проведення воркшопу, які затверджуються вченою радою ДДПУ</w:t>
      </w:r>
      <w:r w:rsidR="00C36E04" w:rsidRPr="00C3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E04">
        <w:rPr>
          <w:rFonts w:ascii="Times New Roman" w:eastAsia="Times New Roman" w:hAnsi="Times New Roman" w:cs="Times New Roman"/>
          <w:sz w:val="28"/>
          <w:szCs w:val="28"/>
        </w:rPr>
        <w:t>за поданням першого</w:t>
      </w:r>
      <w:r w:rsidR="00C36E04">
        <w:rPr>
          <w:rFonts w:ascii="Times New Roman" w:eastAsia="Times New Roman" w:hAnsi="Times New Roman" w:cs="Times New Roman"/>
          <w:sz w:val="28"/>
          <w:szCs w:val="28"/>
        </w:rPr>
        <w:t xml:space="preserve"> проректор</w:t>
      </w:r>
      <w:r w:rsidR="00C36E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6E04">
        <w:rPr>
          <w:rFonts w:ascii="Times New Roman" w:eastAsia="Times New Roman" w:hAnsi="Times New Roman" w:cs="Times New Roman"/>
          <w:sz w:val="28"/>
          <w:szCs w:val="28"/>
        </w:rPr>
        <w:t xml:space="preserve"> з науково-педагогічної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3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0" w:name="bookmark=id.4d34og8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формують навчальні групи для проходження навчання за програмою воркшопу згідно зі списками персонального складу науково-педагогічних працівників кафедр (методист ПЛАПК);</w:t>
      </w:r>
    </w:p>
    <w:p w14:paraId="00000024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=id.2s8eyo1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- готують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наказів про участь у воркшопі та видачу сертифікатів за умови подання тренера про належну якість виконаного учасником воркшопу підсумкового практичного завдання (методист ПЛАПК);</w:t>
      </w:r>
    </w:p>
    <w:p w14:paraId="00000025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створюють прес-релізи до кожної із тем воркшопу та матеріали про результати проведення для розміщення на сайті університету, соціальних мережах тощо;</w:t>
      </w:r>
    </w:p>
    <w:p w14:paraId="00000026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=id.17dp8vu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організовують інші науково-методичні, психолого-педагогічні, консультаційні, інформаційно-аналітичні, організаційні та інші заходи, необхідні для проведення воркшопу.</w:t>
      </w:r>
    </w:p>
    <w:p w14:paraId="00000027" w14:textId="77777777" w:rsidR="00D62F52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sdt>
        <w:sdtPr>
          <w:tag w:val="goog_rdk_6"/>
          <w:id w:val="-1919547839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НПП, що відвідали синхронні заняття та виконали завдання в повному </w:t>
      </w:r>
      <w:sdt>
        <w:sdtPr>
          <w:tag w:val="goog_rdk_7"/>
          <w:id w:val="-1656601662"/>
        </w:sdtPr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обсязі і належної якості, видається сертифікат про підвищення кваліфікації встановленого зразка, який враховується під час оцінювання результатів їх професійної діяльності. </w:t>
      </w:r>
    </w:p>
    <w:p w14:paraId="00000028" w14:textId="77777777" w:rsidR="00D62F52" w:rsidRDefault="00D62F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62F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52"/>
    <w:rsid w:val="00C36E04"/>
    <w:rsid w:val="00D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AC50"/>
  <w15:docId w15:val="{F4862E0E-A1CB-4AF5-9577-79123C3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y8JA8BgNrQQEJbz2JZJOX+1ITQ==">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Naboka</cp:lastModifiedBy>
  <cp:revision>2</cp:revision>
  <dcterms:created xsi:type="dcterms:W3CDTF">2024-01-23T17:45:00Z</dcterms:created>
  <dcterms:modified xsi:type="dcterms:W3CDTF">2024-01-23T17:45:00Z</dcterms:modified>
</cp:coreProperties>
</file>