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10" w:rsidRPr="000F4C77" w:rsidRDefault="00DD2810" w:rsidP="00DD2810">
      <w:pPr>
        <w:autoSpaceDE w:val="0"/>
        <w:autoSpaceDN w:val="0"/>
        <w:adjustRightInd w:val="0"/>
        <w:spacing w:line="360" w:lineRule="auto"/>
        <w:jc w:val="center"/>
        <w:rPr>
          <w:rFonts w:ascii="Times New Roman" w:hAnsi="Times New Roman" w:cs="Times New Roman"/>
          <w:b/>
          <w:color w:val="auto"/>
          <w:sz w:val="28"/>
          <w:szCs w:val="28"/>
          <w:lang w:val="uk-UA"/>
        </w:rPr>
      </w:pPr>
      <w:r w:rsidRPr="000F4C77">
        <w:rPr>
          <w:rFonts w:ascii="Times New Roman" w:hAnsi="Times New Roman" w:cs="Times New Roman"/>
          <w:b/>
          <w:color w:val="auto"/>
          <w:sz w:val="28"/>
          <w:szCs w:val="28"/>
          <w:lang w:val="uk-UA"/>
        </w:rPr>
        <w:t>ПАМ’ЯТКА</w:t>
      </w:r>
    </w:p>
    <w:p w:rsidR="00DD2810" w:rsidRDefault="00DD2810" w:rsidP="00DD2810">
      <w:pPr>
        <w:autoSpaceDE w:val="0"/>
        <w:autoSpaceDN w:val="0"/>
        <w:adjustRightInd w:val="0"/>
        <w:spacing w:line="360" w:lineRule="auto"/>
        <w:jc w:val="center"/>
        <w:rPr>
          <w:rFonts w:ascii="Times New Roman" w:hAnsi="Times New Roman" w:cs="Times New Roman"/>
          <w:color w:val="auto"/>
          <w:sz w:val="28"/>
          <w:szCs w:val="28"/>
          <w:lang w:val="uk-UA"/>
        </w:rPr>
      </w:pPr>
      <w:r w:rsidRPr="000F4C77">
        <w:rPr>
          <w:rFonts w:ascii="Times New Roman" w:hAnsi="Times New Roman" w:cs="Times New Roman"/>
          <w:color w:val="auto"/>
          <w:sz w:val="28"/>
          <w:szCs w:val="28"/>
          <w:lang w:val="uk-UA"/>
        </w:rPr>
        <w:t xml:space="preserve">щодо </w:t>
      </w:r>
      <w:r w:rsidRPr="000F4C77">
        <w:rPr>
          <w:rFonts w:ascii="Times New Roman" w:eastAsia="Times New Roman" w:hAnsi="Times New Roman" w:cs="Times New Roman"/>
          <w:color w:val="auto"/>
          <w:sz w:val="28"/>
          <w:szCs w:val="28"/>
          <w:lang w:val="uk-UA" w:eastAsia="ru-RU" w:bidi="ar-SA"/>
        </w:rPr>
        <w:t xml:space="preserve">роз’яснення поняття конфлікт інтересів та шляхів його врегулювання </w:t>
      </w:r>
      <w:r w:rsidRPr="000F4C77">
        <w:rPr>
          <w:rFonts w:ascii="Times New Roman" w:hAnsi="Times New Roman" w:cs="Times New Roman"/>
          <w:color w:val="auto"/>
          <w:sz w:val="28"/>
          <w:szCs w:val="28"/>
          <w:lang w:val="uk-UA"/>
        </w:rPr>
        <w:t>в діяльності осіб, працюючих у ДДПУ</w:t>
      </w:r>
    </w:p>
    <w:p w:rsidR="00DD2810" w:rsidRPr="000F4C77" w:rsidRDefault="00DD2810" w:rsidP="00DD2810">
      <w:pPr>
        <w:autoSpaceDE w:val="0"/>
        <w:autoSpaceDN w:val="0"/>
        <w:adjustRightInd w:val="0"/>
        <w:spacing w:line="36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Pr="006B5C40">
        <w:rPr>
          <w:rFonts w:ascii="Times New Roman" w:hAnsi="Times New Roman" w:cs="Times New Roman"/>
          <w:color w:val="auto"/>
          <w:sz w:val="22"/>
          <w:szCs w:val="22"/>
          <w:lang w:val="uk-UA"/>
        </w:rPr>
        <w:t xml:space="preserve">пам’ятка розроблена на підставі </w:t>
      </w:r>
      <w:r w:rsidRPr="006B5C40">
        <w:rPr>
          <w:rFonts w:ascii="Times New Roman" w:eastAsia="Times New Roman" w:hAnsi="Times New Roman" w:cs="Times New Roman"/>
          <w:color w:val="auto"/>
          <w:sz w:val="22"/>
          <w:szCs w:val="22"/>
          <w:lang w:val="uk-UA" w:eastAsia="ru-RU" w:bidi="ar-SA"/>
        </w:rPr>
        <w:t>Закону України «Про запобігання корупції»</w:t>
      </w:r>
      <w:r w:rsidRPr="006B5C40">
        <w:rPr>
          <w:rFonts w:ascii="Times New Roman" w:hAnsi="Times New Roman" w:cs="Times New Roman"/>
          <w:color w:val="auto"/>
          <w:sz w:val="22"/>
          <w:szCs w:val="22"/>
          <w:lang w:val="uk-UA"/>
        </w:rPr>
        <w:t>)</w:t>
      </w:r>
    </w:p>
    <w:p w:rsidR="00DD2810" w:rsidRPr="000F4C77" w:rsidRDefault="00DD2810" w:rsidP="00DD2810">
      <w:pPr>
        <w:autoSpaceDE w:val="0"/>
        <w:autoSpaceDN w:val="0"/>
        <w:adjustRightInd w:val="0"/>
        <w:spacing w:line="360" w:lineRule="auto"/>
        <w:jc w:val="both"/>
        <w:rPr>
          <w:rFonts w:ascii="Times New Roman" w:hAnsi="Times New Roman" w:cs="Times New Roman"/>
          <w:color w:val="auto"/>
          <w:sz w:val="28"/>
          <w:szCs w:val="28"/>
          <w:lang w:val="uk-UA"/>
        </w:rPr>
      </w:pPr>
    </w:p>
    <w:p w:rsidR="00DD2810" w:rsidRPr="000F4C77" w:rsidRDefault="00DD2810" w:rsidP="00DD2810">
      <w:pPr>
        <w:pStyle w:val="a3"/>
        <w:numPr>
          <w:ilvl w:val="0"/>
          <w:numId w:val="1"/>
        </w:numPr>
        <w:autoSpaceDE w:val="0"/>
        <w:autoSpaceDN w:val="0"/>
        <w:adjustRightInd w:val="0"/>
        <w:spacing w:line="360" w:lineRule="auto"/>
        <w:jc w:val="both"/>
        <w:rPr>
          <w:rFonts w:ascii="Times New Roman" w:hAnsi="Times New Roman" w:cs="Times New Roman"/>
          <w:b/>
          <w:color w:val="auto"/>
          <w:sz w:val="28"/>
          <w:szCs w:val="28"/>
          <w:lang w:val="uk-UA"/>
        </w:rPr>
      </w:pPr>
      <w:r w:rsidRPr="000F4C77">
        <w:rPr>
          <w:rFonts w:ascii="Times New Roman" w:hAnsi="Times New Roman" w:cs="Times New Roman"/>
          <w:b/>
          <w:color w:val="auto"/>
          <w:sz w:val="28"/>
          <w:szCs w:val="28"/>
          <w:lang w:val="uk-UA"/>
        </w:rPr>
        <w:t>Поняття конфлікту інтересів</w:t>
      </w:r>
    </w:p>
    <w:p w:rsidR="00DD2810" w:rsidRPr="000F4C77" w:rsidRDefault="00DD2810" w:rsidP="00DD2810">
      <w:pPr>
        <w:autoSpaceDE w:val="0"/>
        <w:autoSpaceDN w:val="0"/>
        <w:adjustRightInd w:val="0"/>
        <w:spacing w:line="360" w:lineRule="auto"/>
        <w:jc w:val="both"/>
        <w:rPr>
          <w:rFonts w:ascii="Times New Roman" w:hAnsi="Times New Roman" w:cs="Times New Roman"/>
          <w:color w:val="auto"/>
          <w:sz w:val="28"/>
          <w:szCs w:val="28"/>
          <w:lang w:val="uk-UA"/>
        </w:rPr>
      </w:pPr>
    </w:p>
    <w:p w:rsidR="00DD2810" w:rsidRPr="000F4C77" w:rsidRDefault="00DD2810" w:rsidP="00DD2810">
      <w:pPr>
        <w:autoSpaceDE w:val="0"/>
        <w:autoSpaceDN w:val="0"/>
        <w:adjustRightInd w:val="0"/>
        <w:spacing w:line="360" w:lineRule="auto"/>
        <w:ind w:firstLine="360"/>
        <w:jc w:val="both"/>
        <w:rPr>
          <w:rFonts w:ascii="Times New Roman" w:hAnsi="Times New Roman" w:cs="Times New Roman"/>
          <w:color w:val="auto"/>
          <w:sz w:val="28"/>
          <w:szCs w:val="28"/>
          <w:lang w:val="uk-UA"/>
        </w:rPr>
      </w:pPr>
      <w:r w:rsidRPr="000F4C77">
        <w:rPr>
          <w:rFonts w:ascii="Times New Roman" w:hAnsi="Times New Roman" w:cs="Times New Roman"/>
          <w:bCs/>
          <w:color w:val="auto"/>
          <w:sz w:val="28"/>
          <w:szCs w:val="28"/>
          <w:lang w:val="uk-UA"/>
        </w:rPr>
        <w:t xml:space="preserve">Конфлікт інтересів </w:t>
      </w:r>
      <w:r w:rsidR="00954BD8">
        <w:rPr>
          <w:rFonts w:ascii="Times New Roman" w:hAnsi="Times New Roman" w:cs="Times New Roman"/>
          <w:color w:val="auto"/>
          <w:sz w:val="28"/>
          <w:szCs w:val="28"/>
          <w:lang w:val="uk-UA"/>
        </w:rPr>
        <w:t>–</w:t>
      </w:r>
      <w:r w:rsidRPr="000F4C77">
        <w:rPr>
          <w:rFonts w:ascii="Times New Roman" w:hAnsi="Times New Roman" w:cs="Times New Roman"/>
          <w:color w:val="auto"/>
          <w:sz w:val="28"/>
          <w:szCs w:val="28"/>
          <w:lang w:val="uk-UA"/>
        </w:rPr>
        <w:t xml:space="preserve"> 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 вчинення дій під час виконання наданих їй службових повноважень.</w:t>
      </w:r>
    </w:p>
    <w:p w:rsidR="00DD2810" w:rsidRPr="000F4C77" w:rsidRDefault="00DD2810" w:rsidP="00DD2810">
      <w:pPr>
        <w:autoSpaceDE w:val="0"/>
        <w:autoSpaceDN w:val="0"/>
        <w:adjustRightInd w:val="0"/>
        <w:spacing w:line="360" w:lineRule="auto"/>
        <w:ind w:firstLine="360"/>
        <w:jc w:val="both"/>
        <w:rPr>
          <w:rFonts w:ascii="Times New Roman" w:hAnsi="Times New Roman" w:cs="Times New Roman"/>
          <w:color w:val="auto"/>
          <w:sz w:val="28"/>
          <w:szCs w:val="28"/>
          <w:lang w:val="uk-UA"/>
        </w:rPr>
      </w:pPr>
      <w:r w:rsidRPr="000F4C77">
        <w:rPr>
          <w:rFonts w:ascii="Times New Roman" w:hAnsi="Times New Roman" w:cs="Times New Roman"/>
          <w:iCs/>
          <w:color w:val="auto"/>
          <w:sz w:val="28"/>
          <w:szCs w:val="28"/>
          <w:lang w:val="uk-UA"/>
        </w:rPr>
        <w:t xml:space="preserve">Відповідно до статті 1 </w:t>
      </w:r>
      <w:r w:rsidRPr="000F4C77">
        <w:rPr>
          <w:rFonts w:ascii="Times New Roman" w:hAnsi="Times New Roman" w:cs="Times New Roman"/>
          <w:color w:val="auto"/>
          <w:sz w:val="28"/>
          <w:szCs w:val="28"/>
          <w:lang w:val="uk-UA"/>
        </w:rPr>
        <w:t>Закону України ”Про запобігання корупції”</w:t>
      </w:r>
    </w:p>
    <w:p w:rsidR="00DD2810" w:rsidRPr="000F4C77" w:rsidRDefault="00DD2810" w:rsidP="00DD2810">
      <w:pPr>
        <w:autoSpaceDE w:val="0"/>
        <w:autoSpaceDN w:val="0"/>
        <w:adjustRightInd w:val="0"/>
        <w:spacing w:line="360" w:lineRule="auto"/>
        <w:ind w:firstLine="360"/>
        <w:jc w:val="both"/>
        <w:rPr>
          <w:rFonts w:ascii="Times New Roman" w:hAnsi="Times New Roman" w:cs="Times New Roman"/>
          <w:color w:val="auto"/>
          <w:sz w:val="28"/>
          <w:szCs w:val="28"/>
          <w:lang w:val="uk-UA"/>
        </w:rPr>
      </w:pPr>
    </w:p>
    <w:p w:rsidR="00DD2810" w:rsidRPr="000F4C77" w:rsidRDefault="00DD2810" w:rsidP="00DD2810">
      <w:pPr>
        <w:pStyle w:val="a3"/>
        <w:numPr>
          <w:ilvl w:val="0"/>
          <w:numId w:val="3"/>
        </w:numPr>
        <w:autoSpaceDE w:val="0"/>
        <w:autoSpaceDN w:val="0"/>
        <w:adjustRightInd w:val="0"/>
        <w:spacing w:line="360" w:lineRule="auto"/>
        <w:jc w:val="both"/>
        <w:rPr>
          <w:rFonts w:ascii="Times New Roman" w:hAnsi="Times New Roman" w:cs="Times New Roman"/>
          <w:color w:val="auto"/>
          <w:sz w:val="28"/>
          <w:szCs w:val="28"/>
          <w:lang w:val="uk-UA"/>
        </w:rPr>
      </w:pPr>
      <w:r w:rsidRPr="000F4C77">
        <w:rPr>
          <w:rFonts w:ascii="Times New Roman" w:hAnsi="Times New Roman" w:cs="Times New Roman"/>
          <w:color w:val="auto"/>
          <w:sz w:val="28"/>
          <w:szCs w:val="28"/>
          <w:lang w:val="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bookmarkStart w:id="0" w:name="n10"/>
      <w:bookmarkEnd w:id="0"/>
    </w:p>
    <w:p w:rsidR="00DD2810" w:rsidRPr="000F4C77" w:rsidRDefault="00DD2810" w:rsidP="00DD2810">
      <w:pPr>
        <w:pStyle w:val="a3"/>
        <w:numPr>
          <w:ilvl w:val="0"/>
          <w:numId w:val="3"/>
        </w:numPr>
        <w:autoSpaceDE w:val="0"/>
        <w:autoSpaceDN w:val="0"/>
        <w:adjustRightInd w:val="0"/>
        <w:spacing w:line="360" w:lineRule="auto"/>
        <w:jc w:val="both"/>
        <w:rPr>
          <w:rFonts w:ascii="Times New Roman" w:hAnsi="Times New Roman" w:cs="Times New Roman"/>
          <w:color w:val="auto"/>
          <w:sz w:val="28"/>
          <w:szCs w:val="28"/>
          <w:lang w:val="uk-UA"/>
        </w:rPr>
      </w:pPr>
      <w:r w:rsidRPr="000F4C77">
        <w:rPr>
          <w:rFonts w:ascii="Times New Roman" w:hAnsi="Times New Roman" w:cs="Times New Roman"/>
          <w:sz w:val="28"/>
          <w:szCs w:val="28"/>
          <w:shd w:val="clear" w:color="auto" w:fill="FFFFFF"/>
          <w:lang w:val="uk-UA"/>
        </w:rPr>
        <w:t xml:space="preserve">реальний конфлікт інтересів </w:t>
      </w:r>
      <w:r w:rsidR="00954BD8">
        <w:rPr>
          <w:rFonts w:ascii="Times New Roman" w:hAnsi="Times New Roman" w:cs="Times New Roman"/>
          <w:sz w:val="28"/>
          <w:szCs w:val="28"/>
          <w:shd w:val="clear" w:color="auto" w:fill="FFFFFF"/>
          <w:lang w:val="uk-UA"/>
        </w:rPr>
        <w:t>–</w:t>
      </w:r>
      <w:r w:rsidRPr="000F4C77">
        <w:rPr>
          <w:rFonts w:ascii="Times New Roman" w:hAnsi="Times New Roman" w:cs="Times New Roman"/>
          <w:sz w:val="28"/>
          <w:szCs w:val="28"/>
          <w:shd w:val="clear" w:color="auto" w:fill="FFFFFF"/>
          <w:lang w:val="uk-UA"/>
        </w:rPr>
        <w:t xml:space="preserve">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DD2810" w:rsidRPr="000F4C77" w:rsidRDefault="00DD2810" w:rsidP="00DD2810">
      <w:pPr>
        <w:pStyle w:val="a3"/>
        <w:numPr>
          <w:ilvl w:val="0"/>
          <w:numId w:val="3"/>
        </w:numPr>
        <w:autoSpaceDE w:val="0"/>
        <w:autoSpaceDN w:val="0"/>
        <w:adjustRightInd w:val="0"/>
        <w:spacing w:line="360" w:lineRule="auto"/>
        <w:jc w:val="both"/>
        <w:rPr>
          <w:rFonts w:ascii="Times New Roman" w:hAnsi="Times New Roman" w:cs="Times New Roman"/>
          <w:color w:val="auto"/>
          <w:sz w:val="28"/>
          <w:szCs w:val="28"/>
          <w:lang w:val="uk-UA"/>
        </w:rPr>
      </w:pPr>
      <w:r w:rsidRPr="000F4C77">
        <w:rPr>
          <w:rFonts w:ascii="Times New Roman" w:hAnsi="Times New Roman" w:cs="Times New Roman"/>
          <w:sz w:val="28"/>
          <w:szCs w:val="28"/>
          <w:shd w:val="clear" w:color="auto" w:fill="FFFFFF"/>
          <w:lang w:val="uk-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DD2810" w:rsidRPr="000F4C77" w:rsidRDefault="00DD2810" w:rsidP="00DD2810">
      <w:pPr>
        <w:pStyle w:val="a4"/>
        <w:spacing w:before="0" w:beforeAutospacing="0" w:after="0" w:afterAutospacing="0" w:line="360" w:lineRule="auto"/>
        <w:ind w:firstLine="567"/>
        <w:jc w:val="both"/>
        <w:textAlignment w:val="baseline"/>
        <w:rPr>
          <w:b/>
          <w:sz w:val="28"/>
          <w:szCs w:val="28"/>
          <w:lang w:val="uk-UA"/>
        </w:rPr>
      </w:pPr>
      <w:r w:rsidRPr="000F4C77">
        <w:rPr>
          <w:b/>
          <w:sz w:val="28"/>
          <w:szCs w:val="28"/>
          <w:lang w:val="uk-UA"/>
        </w:rPr>
        <w:lastRenderedPageBreak/>
        <w:t>ІІ. Шляхи врегулювання конфлікту інтересів та зобов’язання працівників ДДПУ щодо виникнення реального, потенційного конфлікту інтересів</w:t>
      </w:r>
    </w:p>
    <w:p w:rsidR="00DD2810" w:rsidRPr="000F4C77" w:rsidRDefault="00DD2810" w:rsidP="00954BD8">
      <w:pPr>
        <w:autoSpaceDE w:val="0"/>
        <w:autoSpaceDN w:val="0"/>
        <w:adjustRightInd w:val="0"/>
        <w:spacing w:line="360" w:lineRule="auto"/>
        <w:ind w:firstLine="360"/>
        <w:jc w:val="both"/>
        <w:rPr>
          <w:rFonts w:ascii="Times New Roman" w:hAnsi="Times New Roman" w:cs="Times New Roman"/>
          <w:color w:val="auto"/>
          <w:sz w:val="28"/>
          <w:szCs w:val="28"/>
          <w:lang w:val="uk-UA"/>
        </w:rPr>
      </w:pPr>
      <w:r w:rsidRPr="000F4C77">
        <w:rPr>
          <w:rFonts w:ascii="Times New Roman" w:hAnsi="Times New Roman" w:cs="Times New Roman"/>
          <w:color w:val="auto"/>
          <w:sz w:val="28"/>
          <w:szCs w:val="28"/>
          <w:lang w:val="uk-UA"/>
        </w:rPr>
        <w:t>Доцільно передбачити наступні способи врегулювання</w:t>
      </w:r>
      <w:r w:rsidR="00954BD8">
        <w:rPr>
          <w:rFonts w:ascii="Times New Roman" w:hAnsi="Times New Roman" w:cs="Times New Roman"/>
          <w:color w:val="auto"/>
          <w:sz w:val="28"/>
          <w:szCs w:val="28"/>
          <w:lang w:val="uk-UA"/>
        </w:rPr>
        <w:t xml:space="preserve"> </w:t>
      </w:r>
      <w:r w:rsidRPr="000F4C77">
        <w:rPr>
          <w:rFonts w:ascii="Times New Roman" w:hAnsi="Times New Roman" w:cs="Times New Roman"/>
          <w:color w:val="auto"/>
          <w:sz w:val="28"/>
          <w:szCs w:val="28"/>
          <w:lang w:val="uk-UA"/>
        </w:rPr>
        <w:t>конфлікту інтересів:</w:t>
      </w:r>
    </w:p>
    <w:p w:rsidR="00DD2810" w:rsidRPr="000F4C77" w:rsidRDefault="00DD2810" w:rsidP="00DD2810">
      <w:pPr>
        <w:widowControl/>
        <w:numPr>
          <w:ilvl w:val="0"/>
          <w:numId w:val="2"/>
        </w:numPr>
        <w:suppressAutoHyphens w:val="0"/>
        <w:spacing w:line="360" w:lineRule="auto"/>
        <w:ind w:left="0" w:firstLine="567"/>
        <w:textAlignment w:val="baseline"/>
        <w:rPr>
          <w:rFonts w:ascii="Times New Roman" w:hAnsi="Times New Roman" w:cs="Times New Roman"/>
          <w:sz w:val="28"/>
          <w:szCs w:val="28"/>
          <w:lang w:val="uk-UA"/>
        </w:rPr>
      </w:pPr>
      <w:r w:rsidRPr="000F4C77">
        <w:rPr>
          <w:rFonts w:ascii="Times New Roman" w:hAnsi="Times New Roman" w:cs="Times New Roman"/>
          <w:sz w:val="28"/>
          <w:szCs w:val="28"/>
          <w:lang w:val="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DD2810" w:rsidRPr="000F4C77" w:rsidRDefault="00DD2810" w:rsidP="00DD2810">
      <w:pPr>
        <w:widowControl/>
        <w:numPr>
          <w:ilvl w:val="0"/>
          <w:numId w:val="2"/>
        </w:numPr>
        <w:suppressAutoHyphens w:val="0"/>
        <w:spacing w:line="360" w:lineRule="auto"/>
        <w:ind w:left="0" w:firstLine="567"/>
        <w:textAlignment w:val="baseline"/>
        <w:rPr>
          <w:rFonts w:ascii="Times New Roman" w:hAnsi="Times New Roman" w:cs="Times New Roman"/>
          <w:sz w:val="28"/>
          <w:szCs w:val="28"/>
          <w:lang w:val="uk-UA"/>
        </w:rPr>
      </w:pPr>
      <w:r w:rsidRPr="000F4C77">
        <w:rPr>
          <w:rFonts w:ascii="Times New Roman" w:hAnsi="Times New Roman" w:cs="Times New Roman"/>
          <w:sz w:val="28"/>
          <w:szCs w:val="28"/>
          <w:lang w:val="uk-UA"/>
        </w:rPr>
        <w:t>застосування зовнішнього контролю за виконанням особою відповідного завдання, вчиненням нею певних дій або прийняття рішень;</w:t>
      </w:r>
    </w:p>
    <w:p w:rsidR="00DD2810" w:rsidRPr="000F4C77" w:rsidRDefault="00DD2810" w:rsidP="00DD2810">
      <w:pPr>
        <w:widowControl/>
        <w:numPr>
          <w:ilvl w:val="0"/>
          <w:numId w:val="2"/>
        </w:numPr>
        <w:suppressAutoHyphens w:val="0"/>
        <w:spacing w:line="360" w:lineRule="auto"/>
        <w:ind w:left="0" w:firstLine="567"/>
        <w:textAlignment w:val="baseline"/>
        <w:rPr>
          <w:rFonts w:ascii="Times New Roman" w:hAnsi="Times New Roman" w:cs="Times New Roman"/>
          <w:sz w:val="28"/>
          <w:szCs w:val="28"/>
          <w:lang w:val="uk-UA"/>
        </w:rPr>
      </w:pPr>
      <w:r w:rsidRPr="000F4C77">
        <w:rPr>
          <w:rFonts w:ascii="Times New Roman" w:hAnsi="Times New Roman" w:cs="Times New Roman"/>
          <w:sz w:val="28"/>
          <w:szCs w:val="28"/>
          <w:lang w:val="uk-UA"/>
        </w:rPr>
        <w:t>обмеження доступу особи до певної інформації;</w:t>
      </w:r>
    </w:p>
    <w:p w:rsidR="00DD2810" w:rsidRPr="000F4C77" w:rsidRDefault="00DD2810" w:rsidP="00DD2810">
      <w:pPr>
        <w:widowControl/>
        <w:numPr>
          <w:ilvl w:val="0"/>
          <w:numId w:val="2"/>
        </w:numPr>
        <w:suppressAutoHyphens w:val="0"/>
        <w:spacing w:line="360" w:lineRule="auto"/>
        <w:ind w:left="0" w:firstLine="567"/>
        <w:textAlignment w:val="baseline"/>
        <w:rPr>
          <w:rFonts w:ascii="Times New Roman" w:hAnsi="Times New Roman" w:cs="Times New Roman"/>
          <w:sz w:val="28"/>
          <w:szCs w:val="28"/>
          <w:lang w:val="uk-UA"/>
        </w:rPr>
      </w:pPr>
      <w:r w:rsidRPr="000F4C77">
        <w:rPr>
          <w:rFonts w:ascii="Times New Roman" w:hAnsi="Times New Roman" w:cs="Times New Roman"/>
          <w:sz w:val="28"/>
          <w:szCs w:val="28"/>
          <w:lang w:val="uk-UA"/>
        </w:rPr>
        <w:t>перегляду обсягу службових повноважень особи;</w:t>
      </w:r>
    </w:p>
    <w:p w:rsidR="00DD2810" w:rsidRPr="000F4C77" w:rsidRDefault="00DD2810" w:rsidP="00DD2810">
      <w:pPr>
        <w:widowControl/>
        <w:numPr>
          <w:ilvl w:val="0"/>
          <w:numId w:val="2"/>
        </w:numPr>
        <w:suppressAutoHyphens w:val="0"/>
        <w:spacing w:line="360" w:lineRule="auto"/>
        <w:ind w:left="0" w:firstLine="567"/>
        <w:textAlignment w:val="baseline"/>
        <w:rPr>
          <w:rFonts w:ascii="Times New Roman" w:hAnsi="Times New Roman" w:cs="Times New Roman"/>
          <w:sz w:val="28"/>
          <w:szCs w:val="28"/>
          <w:lang w:val="uk-UA"/>
        </w:rPr>
      </w:pPr>
      <w:r w:rsidRPr="000F4C77">
        <w:rPr>
          <w:rFonts w:ascii="Times New Roman" w:hAnsi="Times New Roman" w:cs="Times New Roman"/>
          <w:sz w:val="28"/>
          <w:szCs w:val="28"/>
          <w:lang w:val="uk-UA"/>
        </w:rPr>
        <w:t>переведення особи на іншу посаду;</w:t>
      </w:r>
    </w:p>
    <w:p w:rsidR="00DD2810" w:rsidRPr="000F4C77" w:rsidRDefault="00DD2810" w:rsidP="00DD2810">
      <w:pPr>
        <w:widowControl/>
        <w:numPr>
          <w:ilvl w:val="0"/>
          <w:numId w:val="2"/>
        </w:numPr>
        <w:suppressAutoHyphens w:val="0"/>
        <w:spacing w:line="360" w:lineRule="auto"/>
        <w:ind w:left="0" w:firstLine="567"/>
        <w:textAlignment w:val="baseline"/>
        <w:rPr>
          <w:rFonts w:ascii="Times New Roman" w:hAnsi="Times New Roman" w:cs="Times New Roman"/>
          <w:sz w:val="28"/>
          <w:szCs w:val="28"/>
          <w:lang w:val="uk-UA"/>
        </w:rPr>
      </w:pPr>
      <w:r w:rsidRPr="000F4C77">
        <w:rPr>
          <w:rFonts w:ascii="Times New Roman" w:hAnsi="Times New Roman" w:cs="Times New Roman"/>
          <w:sz w:val="28"/>
          <w:szCs w:val="28"/>
          <w:lang w:val="uk-UA"/>
        </w:rPr>
        <w:t>звільнення особи.</w:t>
      </w:r>
    </w:p>
    <w:p w:rsidR="00DD2810" w:rsidRPr="000F4C77" w:rsidRDefault="00DD2810" w:rsidP="00DD2810">
      <w:pPr>
        <w:pStyle w:val="a4"/>
        <w:spacing w:before="0" w:beforeAutospacing="0" w:after="0" w:afterAutospacing="0" w:line="360" w:lineRule="auto"/>
        <w:ind w:firstLine="567"/>
        <w:jc w:val="both"/>
        <w:textAlignment w:val="baseline"/>
        <w:rPr>
          <w:sz w:val="28"/>
          <w:szCs w:val="28"/>
          <w:lang w:val="uk-UA"/>
        </w:rPr>
      </w:pPr>
      <w:r w:rsidRPr="000F4C77">
        <w:rPr>
          <w:sz w:val="28"/>
          <w:szCs w:val="28"/>
          <w:lang w:val="uk-UA"/>
        </w:rPr>
        <w:t>Працівники Університету зобов'язані:</w:t>
      </w:r>
    </w:p>
    <w:p w:rsidR="00DD2810" w:rsidRPr="000F4C77" w:rsidRDefault="00DD2810" w:rsidP="00DD2810">
      <w:pPr>
        <w:pStyle w:val="a4"/>
        <w:spacing w:before="0" w:beforeAutospacing="0" w:after="0" w:afterAutospacing="0" w:line="360" w:lineRule="auto"/>
        <w:ind w:firstLine="567"/>
        <w:jc w:val="both"/>
        <w:textAlignment w:val="baseline"/>
        <w:rPr>
          <w:sz w:val="28"/>
          <w:szCs w:val="28"/>
          <w:lang w:val="uk-UA"/>
        </w:rPr>
      </w:pPr>
      <w:r w:rsidRPr="000F4C77">
        <w:rPr>
          <w:sz w:val="28"/>
          <w:szCs w:val="28"/>
          <w:lang w:val="uk-UA"/>
        </w:rPr>
        <w:t xml:space="preserve">1) </w:t>
      </w:r>
      <w:r w:rsidR="00954BD8">
        <w:rPr>
          <w:sz w:val="28"/>
          <w:szCs w:val="28"/>
          <w:lang w:val="uk-UA"/>
        </w:rPr>
        <w:t>у</w:t>
      </w:r>
      <w:r w:rsidRPr="000F4C77">
        <w:rPr>
          <w:sz w:val="28"/>
          <w:szCs w:val="28"/>
          <w:lang w:val="uk-UA"/>
        </w:rPr>
        <w:t>живати заходи щодо недопущення виникнення реального, потенційного конфлікту інтересів;</w:t>
      </w:r>
    </w:p>
    <w:p w:rsidR="00DD2810" w:rsidRPr="000F4C77" w:rsidRDefault="00DD2810" w:rsidP="00DD2810">
      <w:pPr>
        <w:pStyle w:val="a4"/>
        <w:spacing w:before="0" w:beforeAutospacing="0" w:after="0" w:afterAutospacing="0" w:line="360" w:lineRule="auto"/>
        <w:ind w:firstLine="567"/>
        <w:jc w:val="both"/>
        <w:textAlignment w:val="baseline"/>
        <w:rPr>
          <w:sz w:val="28"/>
          <w:szCs w:val="28"/>
          <w:lang w:val="uk-UA"/>
        </w:rPr>
      </w:pPr>
      <w:r w:rsidRPr="000F4C77">
        <w:rPr>
          <w:sz w:val="28"/>
          <w:szCs w:val="28"/>
          <w:lang w:val="uk-UA"/>
        </w:rPr>
        <w:t>2) повідомляти не пізніше наступного робочого дня з моменту, коли дізналися чи повинні були дізнатися про наявність у них реального чи потенційного конфлікту інтересів свого безпосереднього керівника;</w:t>
      </w:r>
    </w:p>
    <w:p w:rsidR="00DD2810" w:rsidRPr="000F4C77" w:rsidRDefault="00DD2810" w:rsidP="00DD2810">
      <w:pPr>
        <w:pStyle w:val="a4"/>
        <w:spacing w:before="0" w:beforeAutospacing="0" w:after="0" w:afterAutospacing="0" w:line="360" w:lineRule="auto"/>
        <w:ind w:firstLine="567"/>
        <w:jc w:val="both"/>
        <w:textAlignment w:val="baseline"/>
        <w:rPr>
          <w:sz w:val="28"/>
          <w:szCs w:val="28"/>
          <w:lang w:val="uk-UA"/>
        </w:rPr>
      </w:pPr>
      <w:r w:rsidRPr="000F4C77">
        <w:rPr>
          <w:sz w:val="28"/>
          <w:szCs w:val="28"/>
          <w:lang w:val="uk-UA"/>
        </w:rPr>
        <w:t>3) не вчиняти дій та не приймати рішень в умовах реального конфлікту інтересів;</w:t>
      </w:r>
    </w:p>
    <w:p w:rsidR="00DD2810" w:rsidRPr="000F4C77" w:rsidRDefault="00DD2810" w:rsidP="00DD2810">
      <w:pPr>
        <w:pStyle w:val="a4"/>
        <w:spacing w:before="0" w:beforeAutospacing="0" w:after="0" w:afterAutospacing="0" w:line="360" w:lineRule="auto"/>
        <w:ind w:firstLine="567"/>
        <w:jc w:val="both"/>
        <w:textAlignment w:val="baseline"/>
        <w:rPr>
          <w:sz w:val="28"/>
          <w:szCs w:val="28"/>
          <w:lang w:val="uk-UA"/>
        </w:rPr>
      </w:pPr>
      <w:r w:rsidRPr="000F4C77">
        <w:rPr>
          <w:sz w:val="28"/>
          <w:szCs w:val="28"/>
          <w:lang w:val="uk-UA"/>
        </w:rPr>
        <w:t xml:space="preserve">4) </w:t>
      </w:r>
      <w:r w:rsidR="00954BD8">
        <w:rPr>
          <w:sz w:val="28"/>
          <w:szCs w:val="28"/>
          <w:lang w:val="uk-UA"/>
        </w:rPr>
        <w:t>у</w:t>
      </w:r>
      <w:r w:rsidRPr="000F4C77">
        <w:rPr>
          <w:sz w:val="28"/>
          <w:szCs w:val="28"/>
          <w:lang w:val="uk-UA"/>
        </w:rPr>
        <w:t>жити заходів щодо врегулювання реального чи потенційного конфлікту інтересів.</w:t>
      </w:r>
    </w:p>
    <w:p w:rsidR="00DD2810" w:rsidRPr="000F4C77" w:rsidRDefault="00DD2810" w:rsidP="00DD2810">
      <w:pPr>
        <w:pStyle w:val="a4"/>
        <w:spacing w:before="0" w:beforeAutospacing="0" w:after="0" w:afterAutospacing="0" w:line="360" w:lineRule="auto"/>
        <w:ind w:firstLine="567"/>
        <w:jc w:val="both"/>
        <w:textAlignment w:val="baseline"/>
        <w:rPr>
          <w:sz w:val="28"/>
          <w:szCs w:val="28"/>
          <w:lang w:val="uk-UA"/>
        </w:rPr>
      </w:pPr>
      <w:r w:rsidRPr="000F4C77">
        <w:rPr>
          <w:sz w:val="28"/>
          <w:szCs w:val="28"/>
          <w:lang w:val="uk-UA"/>
        </w:rPr>
        <w:t xml:space="preserve">Керівник структурного підрозділу, </w:t>
      </w:r>
      <w:r w:rsidR="00954BD8">
        <w:rPr>
          <w:sz w:val="28"/>
          <w:szCs w:val="28"/>
          <w:lang w:val="uk-UA"/>
        </w:rPr>
        <w:t>у</w:t>
      </w:r>
      <w:r w:rsidRPr="000F4C77">
        <w:rPr>
          <w:sz w:val="28"/>
          <w:szCs w:val="28"/>
          <w:lang w:val="uk-UA"/>
        </w:rPr>
        <w:t xml:space="preserve"> якому працює особа, що має конфлікт інтересів, вносить ректору Університету пропозицію про врегулювання конфлікту інтересів підлеглого працівника шляхом подання службової записки, у якій зазначає обґрунтування необхідності застосування обраного заходу.</w:t>
      </w:r>
    </w:p>
    <w:p w:rsidR="00DD2810" w:rsidRPr="000F4C77" w:rsidRDefault="00DD2810" w:rsidP="00DD2810">
      <w:pPr>
        <w:pStyle w:val="a4"/>
        <w:spacing w:before="0" w:beforeAutospacing="0" w:after="0" w:afterAutospacing="0" w:line="360" w:lineRule="auto"/>
        <w:ind w:firstLine="567"/>
        <w:jc w:val="both"/>
        <w:textAlignment w:val="baseline"/>
        <w:rPr>
          <w:sz w:val="28"/>
          <w:szCs w:val="28"/>
          <w:lang w:val="uk-UA"/>
        </w:rPr>
      </w:pPr>
      <w:r w:rsidRPr="000F4C77">
        <w:rPr>
          <w:sz w:val="28"/>
          <w:szCs w:val="28"/>
          <w:lang w:val="uk-UA"/>
        </w:rPr>
        <w:lastRenderedPageBreak/>
        <w:t xml:space="preserve">Керівник структурного підрозділу вправі звернутися до Уповноваженої особи з питань запобігання та виявлення корупції ДДПУ для отримання попередніх консультацій </w:t>
      </w:r>
      <w:r w:rsidR="00954BD8">
        <w:rPr>
          <w:sz w:val="28"/>
          <w:szCs w:val="28"/>
          <w:lang w:val="uk-UA"/>
        </w:rPr>
        <w:t>і</w:t>
      </w:r>
      <w:bookmarkStart w:id="1" w:name="_GoBack"/>
      <w:bookmarkEnd w:id="1"/>
      <w:r w:rsidRPr="000F4C77">
        <w:rPr>
          <w:sz w:val="28"/>
          <w:szCs w:val="28"/>
          <w:lang w:val="uk-UA"/>
        </w:rPr>
        <w:t>з питання вибору оптимального шляху врегулювання конфлікту інтересів.</w:t>
      </w:r>
    </w:p>
    <w:p w:rsidR="00010F28" w:rsidRPr="00DD2810" w:rsidRDefault="00010F28">
      <w:pPr>
        <w:rPr>
          <w:lang w:val="uk-UA"/>
        </w:rPr>
      </w:pPr>
    </w:p>
    <w:sectPr w:rsidR="00010F28" w:rsidRPr="00DD2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Arial Unicode MS"/>
    <w:charset w:val="80"/>
    <w:family w:val="auto"/>
    <w:pitch w:val="variable"/>
  </w:font>
  <w:font w:name="Lohit Hindi">
    <w:altName w:val="Arial Unicode MS"/>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2C0C"/>
    <w:multiLevelType w:val="hybridMultilevel"/>
    <w:tmpl w:val="4C4A2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4F4BB4"/>
    <w:multiLevelType w:val="hybridMultilevel"/>
    <w:tmpl w:val="FCBC7194"/>
    <w:lvl w:ilvl="0" w:tplc="A35ED5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80D44"/>
    <w:multiLevelType w:val="multilevel"/>
    <w:tmpl w:val="45D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10"/>
    <w:rsid w:val="00010F28"/>
    <w:rsid w:val="0002696A"/>
    <w:rsid w:val="00031D1D"/>
    <w:rsid w:val="00035FBC"/>
    <w:rsid w:val="000600E1"/>
    <w:rsid w:val="00060741"/>
    <w:rsid w:val="00074484"/>
    <w:rsid w:val="00074902"/>
    <w:rsid w:val="00077D4D"/>
    <w:rsid w:val="0008527D"/>
    <w:rsid w:val="00086709"/>
    <w:rsid w:val="0008680E"/>
    <w:rsid w:val="000B59CD"/>
    <w:rsid w:val="000B6F29"/>
    <w:rsid w:val="000C7CE9"/>
    <w:rsid w:val="000D705D"/>
    <w:rsid w:val="000D7D94"/>
    <w:rsid w:val="000F7386"/>
    <w:rsid w:val="00104616"/>
    <w:rsid w:val="0010725D"/>
    <w:rsid w:val="001109B5"/>
    <w:rsid w:val="00111E5A"/>
    <w:rsid w:val="00120459"/>
    <w:rsid w:val="0012380F"/>
    <w:rsid w:val="00124336"/>
    <w:rsid w:val="001303E0"/>
    <w:rsid w:val="00150ACC"/>
    <w:rsid w:val="00190D37"/>
    <w:rsid w:val="001A7B84"/>
    <w:rsid w:val="001D5962"/>
    <w:rsid w:val="001E7C3C"/>
    <w:rsid w:val="001F07E0"/>
    <w:rsid w:val="002114F8"/>
    <w:rsid w:val="0021236A"/>
    <w:rsid w:val="00212386"/>
    <w:rsid w:val="00220093"/>
    <w:rsid w:val="002357C4"/>
    <w:rsid w:val="00235C3F"/>
    <w:rsid w:val="00254B13"/>
    <w:rsid w:val="00282A96"/>
    <w:rsid w:val="002844C6"/>
    <w:rsid w:val="00286378"/>
    <w:rsid w:val="002A4889"/>
    <w:rsid w:val="002C3671"/>
    <w:rsid w:val="002D0082"/>
    <w:rsid w:val="002D7443"/>
    <w:rsid w:val="002E02F5"/>
    <w:rsid w:val="002F5405"/>
    <w:rsid w:val="003314FB"/>
    <w:rsid w:val="0035299C"/>
    <w:rsid w:val="00363FD6"/>
    <w:rsid w:val="00367534"/>
    <w:rsid w:val="003C4DB6"/>
    <w:rsid w:val="003D7F47"/>
    <w:rsid w:val="003E6A23"/>
    <w:rsid w:val="003F2054"/>
    <w:rsid w:val="00401AE0"/>
    <w:rsid w:val="00460B1E"/>
    <w:rsid w:val="004647B2"/>
    <w:rsid w:val="00475C12"/>
    <w:rsid w:val="00482891"/>
    <w:rsid w:val="00484993"/>
    <w:rsid w:val="00486C02"/>
    <w:rsid w:val="004C20C5"/>
    <w:rsid w:val="004D0AC5"/>
    <w:rsid w:val="004D3130"/>
    <w:rsid w:val="004F2683"/>
    <w:rsid w:val="004F6F58"/>
    <w:rsid w:val="00521C0B"/>
    <w:rsid w:val="0054367D"/>
    <w:rsid w:val="00544C57"/>
    <w:rsid w:val="00546C98"/>
    <w:rsid w:val="005679FE"/>
    <w:rsid w:val="00583689"/>
    <w:rsid w:val="005904FC"/>
    <w:rsid w:val="0059121E"/>
    <w:rsid w:val="00594504"/>
    <w:rsid w:val="005F0CA5"/>
    <w:rsid w:val="0061112D"/>
    <w:rsid w:val="0061519B"/>
    <w:rsid w:val="00621239"/>
    <w:rsid w:val="006312AE"/>
    <w:rsid w:val="00633826"/>
    <w:rsid w:val="006414BA"/>
    <w:rsid w:val="0065469D"/>
    <w:rsid w:val="006548AD"/>
    <w:rsid w:val="006665C5"/>
    <w:rsid w:val="00674A8F"/>
    <w:rsid w:val="00676A2A"/>
    <w:rsid w:val="00680E56"/>
    <w:rsid w:val="00681F3A"/>
    <w:rsid w:val="006A70DD"/>
    <w:rsid w:val="006C2501"/>
    <w:rsid w:val="006D354F"/>
    <w:rsid w:val="006E0D43"/>
    <w:rsid w:val="00720118"/>
    <w:rsid w:val="00792AAD"/>
    <w:rsid w:val="00794B3F"/>
    <w:rsid w:val="007A3AD5"/>
    <w:rsid w:val="007D40A3"/>
    <w:rsid w:val="007D70D1"/>
    <w:rsid w:val="007E2B4F"/>
    <w:rsid w:val="007E3027"/>
    <w:rsid w:val="0081624D"/>
    <w:rsid w:val="00845CF7"/>
    <w:rsid w:val="00873E04"/>
    <w:rsid w:val="0089780E"/>
    <w:rsid w:val="008A44AF"/>
    <w:rsid w:val="008C7620"/>
    <w:rsid w:val="008F3F4D"/>
    <w:rsid w:val="008F6120"/>
    <w:rsid w:val="008F7310"/>
    <w:rsid w:val="0090068A"/>
    <w:rsid w:val="009246D7"/>
    <w:rsid w:val="009402AD"/>
    <w:rsid w:val="00946315"/>
    <w:rsid w:val="00954BD8"/>
    <w:rsid w:val="009634F9"/>
    <w:rsid w:val="00992EC8"/>
    <w:rsid w:val="00997FEC"/>
    <w:rsid w:val="009A2402"/>
    <w:rsid w:val="009A3CE9"/>
    <w:rsid w:val="009A5CC5"/>
    <w:rsid w:val="009B1F22"/>
    <w:rsid w:val="009B35AD"/>
    <w:rsid w:val="009C4D1C"/>
    <w:rsid w:val="009D1059"/>
    <w:rsid w:val="009E2F4F"/>
    <w:rsid w:val="009E3C37"/>
    <w:rsid w:val="00A07313"/>
    <w:rsid w:val="00A23C3A"/>
    <w:rsid w:val="00A4501B"/>
    <w:rsid w:val="00A717C4"/>
    <w:rsid w:val="00A8337E"/>
    <w:rsid w:val="00A87563"/>
    <w:rsid w:val="00A97ED4"/>
    <w:rsid w:val="00AC2398"/>
    <w:rsid w:val="00AF3F18"/>
    <w:rsid w:val="00B320D9"/>
    <w:rsid w:val="00B67E40"/>
    <w:rsid w:val="00B7350F"/>
    <w:rsid w:val="00B75C97"/>
    <w:rsid w:val="00B77A5F"/>
    <w:rsid w:val="00BE395F"/>
    <w:rsid w:val="00BE7889"/>
    <w:rsid w:val="00BF02E6"/>
    <w:rsid w:val="00C256BC"/>
    <w:rsid w:val="00C30904"/>
    <w:rsid w:val="00C41378"/>
    <w:rsid w:val="00C464F8"/>
    <w:rsid w:val="00C51F4E"/>
    <w:rsid w:val="00C53A8D"/>
    <w:rsid w:val="00CA0476"/>
    <w:rsid w:val="00CB3349"/>
    <w:rsid w:val="00CC2B2A"/>
    <w:rsid w:val="00CD6A64"/>
    <w:rsid w:val="00CE62CB"/>
    <w:rsid w:val="00D03768"/>
    <w:rsid w:val="00D06169"/>
    <w:rsid w:val="00D1783C"/>
    <w:rsid w:val="00D20EAF"/>
    <w:rsid w:val="00D32B36"/>
    <w:rsid w:val="00D331C8"/>
    <w:rsid w:val="00D42597"/>
    <w:rsid w:val="00D43FC2"/>
    <w:rsid w:val="00D65ECB"/>
    <w:rsid w:val="00D7035F"/>
    <w:rsid w:val="00D85180"/>
    <w:rsid w:val="00D87699"/>
    <w:rsid w:val="00D951B6"/>
    <w:rsid w:val="00D97432"/>
    <w:rsid w:val="00DC48AE"/>
    <w:rsid w:val="00DD2810"/>
    <w:rsid w:val="00DE13B7"/>
    <w:rsid w:val="00DE5C79"/>
    <w:rsid w:val="00DE638F"/>
    <w:rsid w:val="00E26852"/>
    <w:rsid w:val="00E648CC"/>
    <w:rsid w:val="00E84163"/>
    <w:rsid w:val="00EC1C6D"/>
    <w:rsid w:val="00EC30A6"/>
    <w:rsid w:val="00EF7CD1"/>
    <w:rsid w:val="00F33134"/>
    <w:rsid w:val="00F47A01"/>
    <w:rsid w:val="00F52A31"/>
    <w:rsid w:val="00F53659"/>
    <w:rsid w:val="00F56C6F"/>
    <w:rsid w:val="00F61837"/>
    <w:rsid w:val="00F84F0D"/>
    <w:rsid w:val="00FA7DA9"/>
    <w:rsid w:val="00FB365E"/>
    <w:rsid w:val="00FB5F72"/>
    <w:rsid w:val="00FE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C3BE9-A3CB-4B36-9E9D-D7A7BD7F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810"/>
    <w:pPr>
      <w:widowControl w:val="0"/>
      <w:suppressAutoHyphens/>
      <w:spacing w:after="0" w:line="240" w:lineRule="auto"/>
    </w:pPr>
    <w:rPr>
      <w:rFonts w:ascii="Liberation Serif" w:eastAsia="WenQuanYi Micro Hei" w:hAnsi="Liberation Serif" w:cs="Lohit Hindi"/>
      <w:color w:val="000000"/>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810"/>
    <w:pPr>
      <w:ind w:left="720"/>
      <w:contextualSpacing/>
    </w:pPr>
    <w:rPr>
      <w:rFonts w:cs="Mangal"/>
      <w:szCs w:val="21"/>
    </w:rPr>
  </w:style>
  <w:style w:type="paragraph" w:styleId="a4">
    <w:name w:val="Normal (Web)"/>
    <w:basedOn w:val="a"/>
    <w:rsid w:val="00DD2810"/>
    <w:pPr>
      <w:widowControl/>
      <w:suppressAutoHyphens w:val="0"/>
      <w:spacing w:before="100" w:beforeAutospacing="1" w:after="100" w:afterAutospacing="1"/>
    </w:pPr>
    <w:rPr>
      <w:rFonts w:ascii="Times New Roman" w:eastAsia="Times New Roman" w:hAnsi="Times New Roman" w:cs="Times New Roman"/>
      <w:color w:val="auto"/>
      <w:lang w:eastAsia="ru-RU" w:bidi="sd-Dev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2017-05-10T16:12:00Z</dcterms:created>
  <dcterms:modified xsi:type="dcterms:W3CDTF">2017-05-10T16:12:00Z</dcterms:modified>
</cp:coreProperties>
</file>